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C4" w:rsidRPr="00E80DC4" w:rsidRDefault="00E80DC4" w:rsidP="00E80D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illSansMT" w:hAnsi="GillSansMT" w:cs="GillSansMT"/>
          <w:sz w:val="20"/>
          <w:szCs w:val="20"/>
        </w:rPr>
      </w:pPr>
      <w:r w:rsidRPr="00E80DC4">
        <w:t xml:space="preserve">Note:  </w:t>
      </w:r>
      <w:r w:rsidRPr="00E80DC4">
        <w:rPr>
          <w:rFonts w:ascii="GillSansMT" w:hAnsi="GillSansMT" w:cs="GillSansMT"/>
          <w:sz w:val="20"/>
          <w:szCs w:val="20"/>
        </w:rPr>
        <w:t>Indicators are specifications to the Criteria, containing elements that verify conformance with the Criteria.</w:t>
      </w:r>
      <w:r>
        <w:rPr>
          <w:rFonts w:ascii="GillSansMT" w:hAnsi="GillSansMT" w:cs="GillSansMT"/>
          <w:sz w:val="20"/>
          <w:szCs w:val="20"/>
        </w:rPr>
        <w:t xml:space="preserve">  </w:t>
      </w:r>
      <w:r w:rsidRPr="00E80DC4">
        <w:rPr>
          <w:rFonts w:ascii="GillSansMT" w:hAnsi="GillSansMT" w:cs="GillSansMT"/>
          <w:sz w:val="20"/>
          <w:szCs w:val="20"/>
        </w:rPr>
        <w:t xml:space="preserve">Normally, they are specific to a certain situation or region. </w:t>
      </w:r>
      <w:r>
        <w:rPr>
          <w:rFonts w:ascii="GillSansMT" w:hAnsi="GillSansMT" w:cs="GillSansMT"/>
          <w:sz w:val="20"/>
          <w:szCs w:val="20"/>
        </w:rPr>
        <w:t xml:space="preserve"> </w:t>
      </w:r>
      <w:r w:rsidRPr="00E80DC4">
        <w:rPr>
          <w:rFonts w:ascii="GillSansMT" w:hAnsi="GillSansMT" w:cs="GillSansMT"/>
          <w:sz w:val="20"/>
          <w:szCs w:val="20"/>
        </w:rPr>
        <w:t>This version of the standard purposefully does not include indicators, because: i) their scope is very generic, including various stakeholders, scales and regions; ii) this document is not expected to be used in the field by itself, (not used with another standard/norm), to evaluate REDD+ projects or programs.</w:t>
      </w:r>
    </w:p>
    <w:p w:rsidR="00E80DC4" w:rsidRDefault="00E80DC4" w:rsidP="00E80DC4">
      <w:pPr>
        <w:autoSpaceDE w:val="0"/>
        <w:autoSpaceDN w:val="0"/>
        <w:adjustRightInd w:val="0"/>
        <w:spacing w:after="0" w:line="240" w:lineRule="auto"/>
        <w:rPr>
          <w:rFonts w:ascii="GillSansMT" w:hAnsi="GillSansMT" w:cs="GillSansMT"/>
          <w:color w:val="818385"/>
          <w:sz w:val="20"/>
          <w:szCs w:val="20"/>
        </w:rPr>
      </w:pPr>
    </w:p>
    <w:p w:rsidR="00E80DC4" w:rsidRDefault="00E80DC4" w:rsidP="00E80DC4">
      <w:pPr>
        <w:autoSpaceDE w:val="0"/>
        <w:autoSpaceDN w:val="0"/>
        <w:adjustRightInd w:val="0"/>
        <w:spacing w:after="0" w:line="240" w:lineRule="auto"/>
      </w:pPr>
    </w:p>
    <w:tbl>
      <w:tblPr>
        <w:tblStyle w:val="TableGrid"/>
        <w:tblW w:w="10620" w:type="dxa"/>
        <w:tblInd w:w="-522" w:type="dxa"/>
        <w:tblLook w:val="04A0"/>
      </w:tblPr>
      <w:tblGrid>
        <w:gridCol w:w="1003"/>
        <w:gridCol w:w="937"/>
        <w:gridCol w:w="2087"/>
        <w:gridCol w:w="3012"/>
        <w:gridCol w:w="3581"/>
      </w:tblGrid>
      <w:tr w:rsidR="007F5FB6" w:rsidTr="00576E96">
        <w:tc>
          <w:tcPr>
            <w:tcW w:w="10620" w:type="dxa"/>
            <w:gridSpan w:val="5"/>
            <w:shd w:val="clear" w:color="auto" w:fill="000000" w:themeFill="text1"/>
          </w:tcPr>
          <w:p w:rsidR="007F5FB6" w:rsidRPr="007F5FB6" w:rsidRDefault="00E80DC4" w:rsidP="005443A5">
            <w:pPr>
              <w:rPr>
                <w:b/>
              </w:rPr>
            </w:pPr>
            <w:r>
              <w:rPr>
                <w:b/>
                <w:sz w:val="24"/>
              </w:rPr>
              <w:t>Principle 1</w:t>
            </w:r>
            <w:r w:rsidR="00080485" w:rsidRPr="00576E96">
              <w:rPr>
                <w:b/>
                <w:sz w:val="24"/>
              </w:rPr>
              <w:t xml:space="preserve"> – </w:t>
            </w:r>
            <w:r w:rsidR="002C7EB4">
              <w:rPr>
                <w:rFonts w:ascii="GillSansMT-Bold" w:hAnsi="GillSansMT-Bold" w:cs="GillSansMT-Bold"/>
                <w:b/>
                <w:bCs/>
              </w:rPr>
              <w:t>LEGAL COMPLIANCE</w:t>
            </w:r>
            <w:r>
              <w:rPr>
                <w:rFonts w:ascii="GillSansMT-Bold" w:hAnsi="GillSansMT-Bold" w:cs="GillSansMT-Bold"/>
                <w:b/>
                <w:bCs/>
              </w:rPr>
              <w:t>: conformance to legal requirements and relevant international agreements.</w:t>
            </w:r>
            <w:r w:rsidR="002C7EB4">
              <w:rPr>
                <w:b/>
                <w:sz w:val="24"/>
              </w:rPr>
              <w:t xml:space="preserve"> </w:t>
            </w:r>
          </w:p>
        </w:tc>
      </w:tr>
      <w:tr w:rsidR="007F5FB6" w:rsidTr="00AA4577">
        <w:tc>
          <w:tcPr>
            <w:tcW w:w="1003" w:type="dxa"/>
          </w:tcPr>
          <w:p w:rsidR="007F5FB6" w:rsidRDefault="005368AD">
            <w:r>
              <w:t>Criterion 1.1</w:t>
            </w:r>
          </w:p>
        </w:tc>
        <w:tc>
          <w:tcPr>
            <w:tcW w:w="9617" w:type="dxa"/>
            <w:gridSpan w:val="4"/>
          </w:tcPr>
          <w:p w:rsidR="007F5FB6" w:rsidRDefault="00586B18" w:rsidP="006E7581">
            <w:pPr>
              <w:autoSpaceDE w:val="0"/>
              <w:autoSpaceDN w:val="0"/>
              <w:adjustRightInd w:val="0"/>
            </w:pPr>
            <w:r w:rsidRPr="006E7581">
              <w:t>REDD+ actions shall respect the Brazilian labor legislation, including requirements on health and safety and repression of any form of slave and child labor, while respecting the distinctiveness of the organization of labor of</w:t>
            </w:r>
            <w:r w:rsidR="006E7581" w:rsidRPr="006E7581">
              <w:t xml:space="preserve"> </w:t>
            </w:r>
            <w:r w:rsidRPr="006E7581">
              <w:t>Indigenous Populations, small landowners and local communities</w:t>
            </w:r>
            <w:r w:rsidR="00E076B1" w:rsidRPr="00E076B1">
              <w:t>.</w:t>
            </w:r>
          </w:p>
        </w:tc>
      </w:tr>
      <w:tr w:rsidR="007F5FB6" w:rsidTr="00AA4577">
        <w:tc>
          <w:tcPr>
            <w:tcW w:w="1003" w:type="dxa"/>
          </w:tcPr>
          <w:p w:rsidR="007F5FB6" w:rsidRDefault="003D0034">
            <w:r>
              <w:t>Criterion 1.</w:t>
            </w:r>
            <w:r w:rsidR="007F5FB6">
              <w:t>3</w:t>
            </w:r>
          </w:p>
        </w:tc>
        <w:tc>
          <w:tcPr>
            <w:tcW w:w="9617" w:type="dxa"/>
            <w:gridSpan w:val="4"/>
          </w:tcPr>
          <w:p w:rsidR="007F5FB6" w:rsidRDefault="00E80DC4" w:rsidP="00E80DC4">
            <w:pPr>
              <w:autoSpaceDE w:val="0"/>
              <w:autoSpaceDN w:val="0"/>
              <w:adjustRightInd w:val="0"/>
            </w:pPr>
            <w:r w:rsidRPr="00E80DC4">
              <w:t>REDD+ actions shall respect all international social, environmental, cultural, labor and commercial agreements ratified by Brazil.</w:t>
            </w:r>
          </w:p>
        </w:tc>
      </w:tr>
      <w:tr w:rsidR="007F5FB6" w:rsidTr="007F5FB6">
        <w:tc>
          <w:tcPr>
            <w:tcW w:w="10620" w:type="dxa"/>
            <w:gridSpan w:val="5"/>
          </w:tcPr>
          <w:p w:rsidR="007F5FB6" w:rsidRPr="007F5FB6" w:rsidRDefault="007F5FB6" w:rsidP="007F5FB6">
            <w:pPr>
              <w:jc w:val="center"/>
              <w:rPr>
                <w:b/>
              </w:rPr>
            </w:pPr>
            <w:r w:rsidRPr="007F5FB6">
              <w:rPr>
                <w:b/>
              </w:rPr>
              <w:t>Project Indicators to Ensure Compliance to Principle</w:t>
            </w:r>
          </w:p>
        </w:tc>
      </w:tr>
      <w:tr w:rsidR="00910DAD" w:rsidTr="00AA4577">
        <w:tc>
          <w:tcPr>
            <w:tcW w:w="1940" w:type="dxa"/>
            <w:gridSpan w:val="2"/>
          </w:tcPr>
          <w:p w:rsidR="007F5FB6" w:rsidRDefault="007F5FB6" w:rsidP="005366A6">
            <w:pPr>
              <w:jc w:val="center"/>
            </w:pPr>
            <w:r>
              <w:t>Theme</w:t>
            </w:r>
          </w:p>
        </w:tc>
        <w:tc>
          <w:tcPr>
            <w:tcW w:w="2087" w:type="dxa"/>
          </w:tcPr>
          <w:p w:rsidR="007F5FB6" w:rsidRDefault="007F5FB6" w:rsidP="005366A6">
            <w:pPr>
              <w:jc w:val="center"/>
            </w:pPr>
            <w:r>
              <w:t>Indicator</w:t>
            </w:r>
          </w:p>
        </w:tc>
        <w:tc>
          <w:tcPr>
            <w:tcW w:w="3012" w:type="dxa"/>
          </w:tcPr>
          <w:p w:rsidR="007F5FB6" w:rsidRDefault="007F5FB6" w:rsidP="005366A6">
            <w:pPr>
              <w:jc w:val="center"/>
            </w:pPr>
            <w:r>
              <w:t>Reference</w:t>
            </w:r>
          </w:p>
        </w:tc>
        <w:tc>
          <w:tcPr>
            <w:tcW w:w="3581" w:type="dxa"/>
          </w:tcPr>
          <w:p w:rsidR="007F5FB6" w:rsidRDefault="007F5FB6" w:rsidP="005366A6">
            <w:pPr>
              <w:jc w:val="center"/>
            </w:pPr>
            <w:r>
              <w:t xml:space="preserve">Requirement for Verification </w:t>
            </w:r>
          </w:p>
        </w:tc>
      </w:tr>
      <w:tr w:rsidR="00910DAD" w:rsidTr="00AA4577">
        <w:tc>
          <w:tcPr>
            <w:tcW w:w="1940" w:type="dxa"/>
            <w:gridSpan w:val="2"/>
          </w:tcPr>
          <w:p w:rsidR="007F5FB6" w:rsidRDefault="007F5FB6" w:rsidP="005A3A31"/>
        </w:tc>
        <w:tc>
          <w:tcPr>
            <w:tcW w:w="2087" w:type="dxa"/>
          </w:tcPr>
          <w:p w:rsidR="007F5FB6" w:rsidRDefault="007F5FB6" w:rsidP="004D743F">
            <w:pPr>
              <w:autoSpaceDE w:val="0"/>
              <w:autoSpaceDN w:val="0"/>
              <w:adjustRightInd w:val="0"/>
            </w:pPr>
          </w:p>
        </w:tc>
        <w:tc>
          <w:tcPr>
            <w:tcW w:w="3012" w:type="dxa"/>
          </w:tcPr>
          <w:p w:rsidR="00083069" w:rsidRDefault="00083069" w:rsidP="00083069">
            <w:pPr>
              <w:pStyle w:val="ListParagraph"/>
              <w:numPr>
                <w:ilvl w:val="0"/>
                <w:numId w:val="1"/>
              </w:numPr>
              <w:autoSpaceDE w:val="0"/>
              <w:autoSpaceDN w:val="0"/>
              <w:adjustRightInd w:val="0"/>
              <w:ind w:left="300" w:hanging="260"/>
            </w:pPr>
          </w:p>
        </w:tc>
        <w:tc>
          <w:tcPr>
            <w:tcW w:w="3581" w:type="dxa"/>
          </w:tcPr>
          <w:p w:rsidR="005368AD" w:rsidRDefault="005368AD" w:rsidP="00731E80">
            <w:pPr>
              <w:pStyle w:val="ListParagraph"/>
              <w:numPr>
                <w:ilvl w:val="0"/>
                <w:numId w:val="1"/>
              </w:numPr>
              <w:autoSpaceDE w:val="0"/>
              <w:autoSpaceDN w:val="0"/>
              <w:adjustRightInd w:val="0"/>
              <w:ind w:left="184" w:hanging="184"/>
            </w:pPr>
          </w:p>
        </w:tc>
      </w:tr>
      <w:tr w:rsidR="003442D9" w:rsidTr="00AA4577">
        <w:tc>
          <w:tcPr>
            <w:tcW w:w="1940" w:type="dxa"/>
            <w:gridSpan w:val="2"/>
          </w:tcPr>
          <w:p w:rsidR="007F5FB6" w:rsidRDefault="007F5FB6" w:rsidP="00997F41"/>
        </w:tc>
        <w:tc>
          <w:tcPr>
            <w:tcW w:w="2087" w:type="dxa"/>
          </w:tcPr>
          <w:p w:rsidR="007F5FB6" w:rsidRDefault="007F5FB6" w:rsidP="00437971">
            <w:pPr>
              <w:autoSpaceDE w:val="0"/>
              <w:autoSpaceDN w:val="0"/>
              <w:adjustRightInd w:val="0"/>
              <w:ind w:left="-18"/>
            </w:pPr>
          </w:p>
        </w:tc>
        <w:tc>
          <w:tcPr>
            <w:tcW w:w="3012" w:type="dxa"/>
          </w:tcPr>
          <w:p w:rsidR="000D59DD" w:rsidRDefault="000D59DD" w:rsidP="00F16EE0">
            <w:pPr>
              <w:pStyle w:val="ListParagraph"/>
              <w:numPr>
                <w:ilvl w:val="0"/>
                <w:numId w:val="1"/>
              </w:numPr>
              <w:autoSpaceDE w:val="0"/>
              <w:autoSpaceDN w:val="0"/>
              <w:adjustRightInd w:val="0"/>
              <w:ind w:left="300" w:hanging="260"/>
            </w:pPr>
          </w:p>
        </w:tc>
        <w:tc>
          <w:tcPr>
            <w:tcW w:w="3581" w:type="dxa"/>
          </w:tcPr>
          <w:p w:rsidR="003442D9" w:rsidRDefault="003442D9" w:rsidP="003442D9">
            <w:pPr>
              <w:pStyle w:val="ListParagraph"/>
              <w:numPr>
                <w:ilvl w:val="0"/>
                <w:numId w:val="1"/>
              </w:numPr>
              <w:autoSpaceDE w:val="0"/>
              <w:autoSpaceDN w:val="0"/>
              <w:adjustRightInd w:val="0"/>
              <w:ind w:left="162" w:hanging="180"/>
            </w:pPr>
          </w:p>
        </w:tc>
      </w:tr>
      <w:tr w:rsidR="00910DAD" w:rsidTr="00AA4577">
        <w:tc>
          <w:tcPr>
            <w:tcW w:w="1940" w:type="dxa"/>
            <w:gridSpan w:val="2"/>
          </w:tcPr>
          <w:p w:rsidR="007F5FB6" w:rsidRDefault="007F5FB6"/>
        </w:tc>
        <w:tc>
          <w:tcPr>
            <w:tcW w:w="2087" w:type="dxa"/>
          </w:tcPr>
          <w:p w:rsidR="007F5FB6" w:rsidRDefault="007F5FB6"/>
        </w:tc>
        <w:tc>
          <w:tcPr>
            <w:tcW w:w="3012" w:type="dxa"/>
          </w:tcPr>
          <w:p w:rsidR="007F5FB6" w:rsidRDefault="007F5FB6" w:rsidP="000D59DD">
            <w:pPr>
              <w:pStyle w:val="ListParagraph"/>
              <w:numPr>
                <w:ilvl w:val="0"/>
                <w:numId w:val="1"/>
              </w:numPr>
              <w:autoSpaceDE w:val="0"/>
              <w:autoSpaceDN w:val="0"/>
              <w:adjustRightInd w:val="0"/>
              <w:ind w:left="162" w:hanging="180"/>
            </w:pPr>
          </w:p>
        </w:tc>
        <w:tc>
          <w:tcPr>
            <w:tcW w:w="3581" w:type="dxa"/>
          </w:tcPr>
          <w:p w:rsidR="005A3A31" w:rsidRDefault="005A3A31" w:rsidP="000D59DD">
            <w:pPr>
              <w:pStyle w:val="ListParagraph"/>
              <w:numPr>
                <w:ilvl w:val="0"/>
                <w:numId w:val="1"/>
              </w:numPr>
              <w:autoSpaceDE w:val="0"/>
              <w:autoSpaceDN w:val="0"/>
              <w:adjustRightInd w:val="0"/>
              <w:ind w:left="162" w:hanging="162"/>
            </w:pPr>
          </w:p>
        </w:tc>
      </w:tr>
    </w:tbl>
    <w:p w:rsidR="00F45077" w:rsidRDefault="00F45077" w:rsidP="008C777D">
      <w:pPr>
        <w:spacing w:after="0"/>
      </w:pPr>
    </w:p>
    <w:tbl>
      <w:tblPr>
        <w:tblStyle w:val="TableGrid"/>
        <w:tblW w:w="10620" w:type="dxa"/>
        <w:tblInd w:w="-522" w:type="dxa"/>
        <w:tblLook w:val="04A0"/>
      </w:tblPr>
      <w:tblGrid>
        <w:gridCol w:w="1003"/>
        <w:gridCol w:w="923"/>
        <w:gridCol w:w="2091"/>
        <w:gridCol w:w="2994"/>
        <w:gridCol w:w="3609"/>
      </w:tblGrid>
      <w:tr w:rsidR="00080485" w:rsidRPr="007F5FB6" w:rsidTr="00576E96">
        <w:tc>
          <w:tcPr>
            <w:tcW w:w="10620" w:type="dxa"/>
            <w:gridSpan w:val="5"/>
            <w:shd w:val="clear" w:color="auto" w:fill="000000" w:themeFill="text1"/>
          </w:tcPr>
          <w:p w:rsidR="00080485" w:rsidRPr="007F5FB6" w:rsidRDefault="005443A5" w:rsidP="008C777D">
            <w:pPr>
              <w:autoSpaceDE w:val="0"/>
              <w:autoSpaceDN w:val="0"/>
              <w:adjustRightInd w:val="0"/>
              <w:rPr>
                <w:b/>
              </w:rPr>
            </w:pPr>
            <w:r>
              <w:rPr>
                <w:b/>
                <w:sz w:val="24"/>
              </w:rPr>
              <w:t>Principle 2</w:t>
            </w:r>
            <w:r w:rsidR="007C7F71" w:rsidRPr="00576E96">
              <w:rPr>
                <w:b/>
                <w:sz w:val="24"/>
              </w:rPr>
              <w:t xml:space="preserve"> – </w:t>
            </w:r>
            <w:r>
              <w:rPr>
                <w:rFonts w:ascii="GillSansMT-Bold" w:hAnsi="GillSansMT-Bold" w:cs="GillSansMT-Bold"/>
                <w:b/>
                <w:bCs/>
              </w:rPr>
              <w:t>RIGHTS RECOGNITION AND GUARANTEE: recognition and respect to rights to lands, territories and natural resources.</w:t>
            </w:r>
          </w:p>
        </w:tc>
      </w:tr>
      <w:tr w:rsidR="00080485" w:rsidTr="00567A83">
        <w:tc>
          <w:tcPr>
            <w:tcW w:w="1003" w:type="dxa"/>
          </w:tcPr>
          <w:p w:rsidR="00080485" w:rsidRDefault="00E64882" w:rsidP="005443A5">
            <w:r>
              <w:t xml:space="preserve">Criterion </w:t>
            </w:r>
            <w:r w:rsidR="00567A83">
              <w:t>2.1</w:t>
            </w:r>
            <w:r w:rsidR="00AA4577">
              <w:t xml:space="preserve"> </w:t>
            </w:r>
          </w:p>
        </w:tc>
        <w:tc>
          <w:tcPr>
            <w:tcW w:w="9617" w:type="dxa"/>
            <w:gridSpan w:val="4"/>
          </w:tcPr>
          <w:p w:rsidR="00080485" w:rsidRDefault="008C777D" w:rsidP="008C777D">
            <w:pPr>
              <w:autoSpaceDE w:val="0"/>
              <w:autoSpaceDN w:val="0"/>
              <w:adjustRightInd w:val="0"/>
            </w:pPr>
            <w:r w:rsidRPr="008C777D">
              <w:t>There shall be the recognition and respect of the constitutional, statutory and customary rights associated with land ownership, the official designation of occupied lands, and the use of natural resources of Indigenous Peoples, small landowners, including complete respect to the UN Declaration on the Rights of Indigenous Peoples, to the FAO Treaty on Agriculture and Food, and to the ILO Convention 169.</w:t>
            </w:r>
          </w:p>
        </w:tc>
      </w:tr>
      <w:tr w:rsidR="005443A5" w:rsidTr="00567A83">
        <w:tc>
          <w:tcPr>
            <w:tcW w:w="1003" w:type="dxa"/>
          </w:tcPr>
          <w:p w:rsidR="005443A5" w:rsidRDefault="005443A5" w:rsidP="005443A5">
            <w:r>
              <w:t>Criterion 2.2</w:t>
            </w:r>
          </w:p>
        </w:tc>
        <w:tc>
          <w:tcPr>
            <w:tcW w:w="9617" w:type="dxa"/>
            <w:gridSpan w:val="4"/>
          </w:tcPr>
          <w:p w:rsidR="005443A5" w:rsidRPr="007C7F71" w:rsidRDefault="008C777D" w:rsidP="008C777D">
            <w:pPr>
              <w:autoSpaceDE w:val="0"/>
              <w:autoSpaceDN w:val="0"/>
              <w:adjustRightInd w:val="0"/>
            </w:pPr>
            <w:r w:rsidRPr="008C777D">
              <w:t>REDD+ actions shall recognize and value the socio-cultural systems and traditional knowledge of Indigenous Peoples, small landowners and local communities.</w:t>
            </w:r>
          </w:p>
        </w:tc>
      </w:tr>
      <w:tr w:rsidR="005443A5" w:rsidTr="00567A83">
        <w:tc>
          <w:tcPr>
            <w:tcW w:w="1003" w:type="dxa"/>
          </w:tcPr>
          <w:p w:rsidR="005443A5" w:rsidRDefault="005443A5" w:rsidP="005443A5">
            <w:r>
              <w:t>Criterion 2.3</w:t>
            </w:r>
          </w:p>
        </w:tc>
        <w:tc>
          <w:tcPr>
            <w:tcW w:w="9617" w:type="dxa"/>
            <w:gridSpan w:val="4"/>
          </w:tcPr>
          <w:p w:rsidR="005443A5" w:rsidRPr="007C7F71" w:rsidRDefault="008C777D" w:rsidP="00AA4577">
            <w:pPr>
              <w:autoSpaceDE w:val="0"/>
              <w:autoSpaceDN w:val="0"/>
              <w:adjustRightInd w:val="0"/>
            </w:pPr>
            <w:r w:rsidRPr="008C777D">
              <w:t>REDD+ actions shall respect the rights to self-determination of the Indigenous Peoples and local communities.</w:t>
            </w:r>
          </w:p>
        </w:tc>
      </w:tr>
      <w:tr w:rsidR="005443A5" w:rsidTr="00567A83">
        <w:tc>
          <w:tcPr>
            <w:tcW w:w="1003" w:type="dxa"/>
          </w:tcPr>
          <w:p w:rsidR="005443A5" w:rsidRDefault="005443A5" w:rsidP="005443A5">
            <w:r>
              <w:t>Criterion 2.4</w:t>
            </w:r>
          </w:p>
        </w:tc>
        <w:tc>
          <w:tcPr>
            <w:tcW w:w="9617" w:type="dxa"/>
            <w:gridSpan w:val="4"/>
          </w:tcPr>
          <w:p w:rsidR="005443A5" w:rsidRPr="007C7F71" w:rsidRDefault="008C777D" w:rsidP="008C777D">
            <w:pPr>
              <w:autoSpaceDE w:val="0"/>
              <w:autoSpaceDN w:val="0"/>
              <w:adjustRightInd w:val="0"/>
            </w:pPr>
            <w:r w:rsidRPr="008C777D">
              <w:t>In the areas where REDD+ actions are implemented, lawful ownership and possession rights shall be respected, as well as those rights associated with the use of land and natural resources.</w:t>
            </w:r>
          </w:p>
        </w:tc>
      </w:tr>
      <w:tr w:rsidR="00080485" w:rsidTr="00567A83">
        <w:tc>
          <w:tcPr>
            <w:tcW w:w="1003" w:type="dxa"/>
          </w:tcPr>
          <w:p w:rsidR="00080485" w:rsidRDefault="00567A83" w:rsidP="005443A5">
            <w:r>
              <w:t>Criterion 2.</w:t>
            </w:r>
            <w:r w:rsidR="005443A5">
              <w:t>5</w:t>
            </w:r>
          </w:p>
        </w:tc>
        <w:tc>
          <w:tcPr>
            <w:tcW w:w="9617" w:type="dxa"/>
            <w:gridSpan w:val="4"/>
          </w:tcPr>
          <w:p w:rsidR="00080485" w:rsidRDefault="008C777D" w:rsidP="008C777D">
            <w:pPr>
              <w:autoSpaceDE w:val="0"/>
              <w:autoSpaceDN w:val="0"/>
              <w:adjustRightInd w:val="0"/>
            </w:pPr>
            <w:r w:rsidRPr="008C777D">
              <w:t>There shall be formal mechanisms for conflict resolution associated with REDD+ actions, through dialogs that include the effective participation of all involved stakeholders.</w:t>
            </w:r>
          </w:p>
        </w:tc>
      </w:tr>
      <w:tr w:rsidR="00080485" w:rsidRPr="007F5FB6" w:rsidTr="005366A6">
        <w:tc>
          <w:tcPr>
            <w:tcW w:w="10620" w:type="dxa"/>
            <w:gridSpan w:val="5"/>
          </w:tcPr>
          <w:p w:rsidR="00080485" w:rsidRPr="007F5FB6" w:rsidRDefault="00080485" w:rsidP="005366A6">
            <w:pPr>
              <w:jc w:val="center"/>
              <w:rPr>
                <w:b/>
              </w:rPr>
            </w:pPr>
            <w:r w:rsidRPr="007F5FB6">
              <w:rPr>
                <w:b/>
              </w:rPr>
              <w:t>Project Indicators to Ensure Compliance to Principle</w:t>
            </w:r>
          </w:p>
        </w:tc>
      </w:tr>
      <w:tr w:rsidR="002A5573" w:rsidTr="00567A83">
        <w:tc>
          <w:tcPr>
            <w:tcW w:w="1926" w:type="dxa"/>
            <w:gridSpan w:val="2"/>
          </w:tcPr>
          <w:p w:rsidR="00080485" w:rsidRDefault="00080485" w:rsidP="005366A6">
            <w:pPr>
              <w:jc w:val="center"/>
            </w:pPr>
            <w:r>
              <w:t>Theme</w:t>
            </w:r>
          </w:p>
        </w:tc>
        <w:tc>
          <w:tcPr>
            <w:tcW w:w="2091" w:type="dxa"/>
          </w:tcPr>
          <w:p w:rsidR="00080485" w:rsidRDefault="00080485" w:rsidP="005366A6">
            <w:pPr>
              <w:jc w:val="center"/>
            </w:pPr>
            <w:r>
              <w:t>Indicator</w:t>
            </w:r>
          </w:p>
        </w:tc>
        <w:tc>
          <w:tcPr>
            <w:tcW w:w="2994" w:type="dxa"/>
          </w:tcPr>
          <w:p w:rsidR="00080485" w:rsidRDefault="00080485" w:rsidP="005366A6">
            <w:pPr>
              <w:jc w:val="center"/>
            </w:pPr>
            <w:r>
              <w:t>Reference</w:t>
            </w:r>
          </w:p>
        </w:tc>
        <w:tc>
          <w:tcPr>
            <w:tcW w:w="3609" w:type="dxa"/>
          </w:tcPr>
          <w:p w:rsidR="00080485" w:rsidRDefault="00080485" w:rsidP="005366A6">
            <w:pPr>
              <w:jc w:val="center"/>
            </w:pPr>
            <w:r>
              <w:t xml:space="preserve">Requirement for Verification </w:t>
            </w:r>
          </w:p>
        </w:tc>
      </w:tr>
      <w:tr w:rsidR="002A5573" w:rsidTr="00567A83">
        <w:tc>
          <w:tcPr>
            <w:tcW w:w="1926" w:type="dxa"/>
            <w:gridSpan w:val="2"/>
          </w:tcPr>
          <w:p w:rsidR="00080485" w:rsidRDefault="00080485" w:rsidP="005366A6"/>
        </w:tc>
        <w:tc>
          <w:tcPr>
            <w:tcW w:w="2091" w:type="dxa"/>
          </w:tcPr>
          <w:p w:rsidR="00080485" w:rsidRDefault="00080485" w:rsidP="005366A6"/>
        </w:tc>
        <w:tc>
          <w:tcPr>
            <w:tcW w:w="2994" w:type="dxa"/>
          </w:tcPr>
          <w:p w:rsidR="002A5573" w:rsidRDefault="002A5573" w:rsidP="002A5573">
            <w:pPr>
              <w:pStyle w:val="ListParagraph"/>
              <w:numPr>
                <w:ilvl w:val="0"/>
                <w:numId w:val="1"/>
              </w:numPr>
              <w:autoSpaceDE w:val="0"/>
              <w:autoSpaceDN w:val="0"/>
              <w:adjustRightInd w:val="0"/>
              <w:ind w:left="226" w:hanging="160"/>
            </w:pPr>
          </w:p>
        </w:tc>
        <w:tc>
          <w:tcPr>
            <w:tcW w:w="3609" w:type="dxa"/>
          </w:tcPr>
          <w:p w:rsidR="00AA4577" w:rsidRDefault="00AA4577" w:rsidP="00AA4577">
            <w:pPr>
              <w:pStyle w:val="ListParagraph"/>
              <w:numPr>
                <w:ilvl w:val="0"/>
                <w:numId w:val="1"/>
              </w:numPr>
              <w:autoSpaceDE w:val="0"/>
              <w:autoSpaceDN w:val="0"/>
              <w:adjustRightInd w:val="0"/>
              <w:ind w:left="226" w:hanging="160"/>
            </w:pPr>
          </w:p>
        </w:tc>
      </w:tr>
      <w:tr w:rsidR="002A5573" w:rsidTr="00567A83">
        <w:tc>
          <w:tcPr>
            <w:tcW w:w="1926" w:type="dxa"/>
            <w:gridSpan w:val="2"/>
          </w:tcPr>
          <w:p w:rsidR="00080485" w:rsidRDefault="00080485" w:rsidP="005366A6"/>
        </w:tc>
        <w:tc>
          <w:tcPr>
            <w:tcW w:w="2091" w:type="dxa"/>
          </w:tcPr>
          <w:p w:rsidR="00080485" w:rsidRDefault="00080485" w:rsidP="009E502C"/>
        </w:tc>
        <w:tc>
          <w:tcPr>
            <w:tcW w:w="2994" w:type="dxa"/>
          </w:tcPr>
          <w:p w:rsidR="004A670D" w:rsidRDefault="004A670D" w:rsidP="00025A39">
            <w:pPr>
              <w:pStyle w:val="ListParagraph"/>
              <w:numPr>
                <w:ilvl w:val="0"/>
                <w:numId w:val="1"/>
              </w:numPr>
              <w:autoSpaceDE w:val="0"/>
              <w:autoSpaceDN w:val="0"/>
              <w:adjustRightInd w:val="0"/>
              <w:ind w:left="162" w:hanging="180"/>
            </w:pPr>
          </w:p>
        </w:tc>
        <w:tc>
          <w:tcPr>
            <w:tcW w:w="3609" w:type="dxa"/>
          </w:tcPr>
          <w:p w:rsidR="00567A83" w:rsidRDefault="00567A83" w:rsidP="00567A83">
            <w:pPr>
              <w:pStyle w:val="ListParagraph"/>
              <w:numPr>
                <w:ilvl w:val="0"/>
                <w:numId w:val="1"/>
              </w:numPr>
              <w:autoSpaceDE w:val="0"/>
              <w:autoSpaceDN w:val="0"/>
              <w:adjustRightInd w:val="0"/>
              <w:ind w:left="226" w:hanging="160"/>
            </w:pPr>
          </w:p>
        </w:tc>
      </w:tr>
    </w:tbl>
    <w:p w:rsidR="008C777D" w:rsidRDefault="008C777D" w:rsidP="008C777D">
      <w:pPr>
        <w:spacing w:after="0"/>
      </w:pPr>
    </w:p>
    <w:p w:rsidR="008C777D" w:rsidRDefault="008C777D">
      <w:r>
        <w:br w:type="page"/>
      </w:r>
    </w:p>
    <w:p w:rsidR="00F45077" w:rsidRDefault="00F45077" w:rsidP="008C777D">
      <w:pPr>
        <w:spacing w:after="0"/>
      </w:pPr>
    </w:p>
    <w:tbl>
      <w:tblPr>
        <w:tblStyle w:val="TableGrid"/>
        <w:tblW w:w="10620" w:type="dxa"/>
        <w:tblInd w:w="-522" w:type="dxa"/>
        <w:tblLook w:val="04A0"/>
      </w:tblPr>
      <w:tblGrid>
        <w:gridCol w:w="1003"/>
        <w:gridCol w:w="943"/>
        <w:gridCol w:w="2080"/>
        <w:gridCol w:w="3015"/>
        <w:gridCol w:w="3579"/>
      </w:tblGrid>
      <w:tr w:rsidR="003E63AE" w:rsidRPr="007F5FB6" w:rsidTr="00F45077">
        <w:tc>
          <w:tcPr>
            <w:tcW w:w="10620" w:type="dxa"/>
            <w:gridSpan w:val="5"/>
            <w:shd w:val="clear" w:color="auto" w:fill="000000" w:themeFill="text1"/>
          </w:tcPr>
          <w:p w:rsidR="003E63AE" w:rsidRPr="007F5FB6" w:rsidRDefault="008C777D" w:rsidP="008C777D">
            <w:pPr>
              <w:jc w:val="center"/>
              <w:rPr>
                <w:b/>
              </w:rPr>
            </w:pPr>
            <w:r>
              <w:rPr>
                <w:b/>
                <w:sz w:val="24"/>
              </w:rPr>
              <w:t>Principle 3</w:t>
            </w:r>
            <w:r w:rsidR="003E63AE" w:rsidRPr="00576E96">
              <w:rPr>
                <w:b/>
                <w:sz w:val="24"/>
              </w:rPr>
              <w:t xml:space="preserve"> – </w:t>
            </w:r>
            <w:r>
              <w:rPr>
                <w:rFonts w:ascii="GillSansMT-Bold" w:hAnsi="GillSansMT-Bold" w:cs="GillSansMT-Bold"/>
                <w:b/>
                <w:bCs/>
              </w:rPr>
              <w:t>BENEFIT SHARING: fair, transparent and equitable benefit sharing generated by REDD+ actions.</w:t>
            </w:r>
          </w:p>
        </w:tc>
      </w:tr>
      <w:tr w:rsidR="003E63AE" w:rsidTr="00F45077">
        <w:tc>
          <w:tcPr>
            <w:tcW w:w="1003" w:type="dxa"/>
          </w:tcPr>
          <w:p w:rsidR="003E63AE" w:rsidRDefault="00053873" w:rsidP="008C777D">
            <w:r>
              <w:t>Criterion 3.1</w:t>
            </w:r>
          </w:p>
        </w:tc>
        <w:tc>
          <w:tcPr>
            <w:tcW w:w="9617" w:type="dxa"/>
            <w:gridSpan w:val="4"/>
          </w:tcPr>
          <w:p w:rsidR="003E63AE" w:rsidRDefault="008C777D" w:rsidP="00BB525E">
            <w:pPr>
              <w:autoSpaceDE w:val="0"/>
              <w:autoSpaceDN w:val="0"/>
              <w:adjustRightInd w:val="0"/>
            </w:pPr>
            <w:r w:rsidRPr="008C777D">
              <w:t>Benefits generated by REDD+ actions shall be accessed in a fair, transparent and equitable form by those who hold the rights to the use of land and/or natural resources and promote activities related to conservation, sustainable</w:t>
            </w:r>
            <w:r>
              <w:t xml:space="preserve"> </w:t>
            </w:r>
            <w:r w:rsidRPr="008C777D">
              <w:t>use and forest restoration</w:t>
            </w:r>
            <w:r w:rsidR="00BB525E">
              <w:t>.</w:t>
            </w:r>
          </w:p>
        </w:tc>
      </w:tr>
      <w:tr w:rsidR="003E63AE" w:rsidRPr="007F5FB6" w:rsidTr="00F45077">
        <w:tc>
          <w:tcPr>
            <w:tcW w:w="10620" w:type="dxa"/>
            <w:gridSpan w:val="5"/>
          </w:tcPr>
          <w:p w:rsidR="003E63AE" w:rsidRPr="007F5FB6" w:rsidRDefault="003E63AE" w:rsidP="00F45077">
            <w:pPr>
              <w:jc w:val="center"/>
              <w:rPr>
                <w:b/>
              </w:rPr>
            </w:pPr>
            <w:r w:rsidRPr="007F5FB6">
              <w:rPr>
                <w:b/>
              </w:rPr>
              <w:t>Project Indicators to Ensure Compliance to Principle</w:t>
            </w:r>
          </w:p>
        </w:tc>
      </w:tr>
      <w:tr w:rsidR="00414310" w:rsidTr="00F45077">
        <w:tc>
          <w:tcPr>
            <w:tcW w:w="1946" w:type="dxa"/>
            <w:gridSpan w:val="2"/>
          </w:tcPr>
          <w:p w:rsidR="003E63AE" w:rsidRDefault="003E63AE" w:rsidP="00F45077">
            <w:pPr>
              <w:jc w:val="center"/>
            </w:pPr>
            <w:r>
              <w:t>Theme</w:t>
            </w:r>
          </w:p>
        </w:tc>
        <w:tc>
          <w:tcPr>
            <w:tcW w:w="2080" w:type="dxa"/>
          </w:tcPr>
          <w:p w:rsidR="003E63AE" w:rsidRDefault="003E63AE" w:rsidP="00F45077">
            <w:pPr>
              <w:jc w:val="center"/>
            </w:pPr>
            <w:r>
              <w:t>Indicator</w:t>
            </w:r>
          </w:p>
        </w:tc>
        <w:tc>
          <w:tcPr>
            <w:tcW w:w="3015" w:type="dxa"/>
          </w:tcPr>
          <w:p w:rsidR="003E63AE" w:rsidRDefault="003E63AE" w:rsidP="00F45077">
            <w:pPr>
              <w:jc w:val="center"/>
            </w:pPr>
            <w:r>
              <w:t>Reference</w:t>
            </w:r>
          </w:p>
        </w:tc>
        <w:tc>
          <w:tcPr>
            <w:tcW w:w="3579" w:type="dxa"/>
          </w:tcPr>
          <w:p w:rsidR="003E63AE" w:rsidRDefault="003E63AE" w:rsidP="00F45077">
            <w:pPr>
              <w:jc w:val="center"/>
            </w:pPr>
            <w:r>
              <w:t xml:space="preserve">Requirement for Verification </w:t>
            </w:r>
          </w:p>
        </w:tc>
      </w:tr>
      <w:tr w:rsidR="00414310" w:rsidTr="00F45077">
        <w:tc>
          <w:tcPr>
            <w:tcW w:w="1946" w:type="dxa"/>
            <w:gridSpan w:val="2"/>
          </w:tcPr>
          <w:p w:rsidR="003E63AE" w:rsidRDefault="003E63AE" w:rsidP="00F45077"/>
        </w:tc>
        <w:tc>
          <w:tcPr>
            <w:tcW w:w="2080" w:type="dxa"/>
          </w:tcPr>
          <w:p w:rsidR="003E63AE" w:rsidRDefault="003E63AE" w:rsidP="00F45077"/>
        </w:tc>
        <w:tc>
          <w:tcPr>
            <w:tcW w:w="3015" w:type="dxa"/>
          </w:tcPr>
          <w:p w:rsidR="003E63AE" w:rsidRDefault="003E63AE" w:rsidP="00A72311">
            <w:pPr>
              <w:pStyle w:val="ListParagraph"/>
              <w:numPr>
                <w:ilvl w:val="0"/>
                <w:numId w:val="1"/>
              </w:numPr>
              <w:autoSpaceDE w:val="0"/>
              <w:autoSpaceDN w:val="0"/>
              <w:adjustRightInd w:val="0"/>
              <w:ind w:left="162" w:hanging="180"/>
            </w:pPr>
          </w:p>
        </w:tc>
        <w:tc>
          <w:tcPr>
            <w:tcW w:w="3579" w:type="dxa"/>
          </w:tcPr>
          <w:p w:rsidR="003E63AE" w:rsidRDefault="003E63AE" w:rsidP="00A72311">
            <w:pPr>
              <w:pStyle w:val="ListParagraph"/>
              <w:numPr>
                <w:ilvl w:val="0"/>
                <w:numId w:val="1"/>
              </w:numPr>
              <w:autoSpaceDE w:val="0"/>
              <w:autoSpaceDN w:val="0"/>
              <w:adjustRightInd w:val="0"/>
              <w:ind w:left="226" w:hanging="160"/>
            </w:pPr>
          </w:p>
        </w:tc>
      </w:tr>
      <w:tr w:rsidR="00414310" w:rsidTr="00F45077">
        <w:tc>
          <w:tcPr>
            <w:tcW w:w="1946" w:type="dxa"/>
            <w:gridSpan w:val="2"/>
          </w:tcPr>
          <w:p w:rsidR="003E63AE" w:rsidRDefault="003E63AE" w:rsidP="00F45077"/>
        </w:tc>
        <w:tc>
          <w:tcPr>
            <w:tcW w:w="2080" w:type="dxa"/>
          </w:tcPr>
          <w:p w:rsidR="003E63AE" w:rsidRDefault="003E63AE" w:rsidP="00A72311"/>
        </w:tc>
        <w:tc>
          <w:tcPr>
            <w:tcW w:w="3015" w:type="dxa"/>
          </w:tcPr>
          <w:p w:rsidR="003E63AE" w:rsidRDefault="003E63AE" w:rsidP="00A72311">
            <w:pPr>
              <w:pStyle w:val="ListParagraph"/>
              <w:numPr>
                <w:ilvl w:val="0"/>
                <w:numId w:val="1"/>
              </w:numPr>
              <w:autoSpaceDE w:val="0"/>
              <w:autoSpaceDN w:val="0"/>
              <w:adjustRightInd w:val="0"/>
              <w:ind w:left="226" w:hanging="160"/>
            </w:pPr>
          </w:p>
        </w:tc>
        <w:tc>
          <w:tcPr>
            <w:tcW w:w="3579" w:type="dxa"/>
          </w:tcPr>
          <w:p w:rsidR="00283869" w:rsidRDefault="00283869" w:rsidP="00D75EE1">
            <w:pPr>
              <w:pStyle w:val="ListParagraph"/>
              <w:numPr>
                <w:ilvl w:val="0"/>
                <w:numId w:val="1"/>
              </w:numPr>
              <w:autoSpaceDE w:val="0"/>
              <w:autoSpaceDN w:val="0"/>
              <w:adjustRightInd w:val="0"/>
              <w:ind w:left="226" w:hanging="160"/>
            </w:pPr>
          </w:p>
        </w:tc>
      </w:tr>
      <w:tr w:rsidR="00414310" w:rsidTr="00F45077">
        <w:tc>
          <w:tcPr>
            <w:tcW w:w="1946" w:type="dxa"/>
            <w:gridSpan w:val="2"/>
          </w:tcPr>
          <w:p w:rsidR="003E63AE" w:rsidRDefault="003E63AE" w:rsidP="00F45077"/>
        </w:tc>
        <w:tc>
          <w:tcPr>
            <w:tcW w:w="2080" w:type="dxa"/>
          </w:tcPr>
          <w:p w:rsidR="003E63AE" w:rsidRDefault="003E63AE" w:rsidP="00F43258"/>
        </w:tc>
        <w:tc>
          <w:tcPr>
            <w:tcW w:w="3015" w:type="dxa"/>
          </w:tcPr>
          <w:p w:rsidR="003E63AE" w:rsidRDefault="003E63AE" w:rsidP="00383071">
            <w:pPr>
              <w:pStyle w:val="ListParagraph"/>
              <w:numPr>
                <w:ilvl w:val="0"/>
                <w:numId w:val="1"/>
              </w:numPr>
              <w:autoSpaceDE w:val="0"/>
              <w:autoSpaceDN w:val="0"/>
              <w:adjustRightInd w:val="0"/>
              <w:ind w:left="226" w:hanging="160"/>
            </w:pPr>
          </w:p>
        </w:tc>
        <w:tc>
          <w:tcPr>
            <w:tcW w:w="3579" w:type="dxa"/>
          </w:tcPr>
          <w:p w:rsidR="00D75EE1" w:rsidRDefault="00D75EE1" w:rsidP="00F45077">
            <w:pPr>
              <w:pStyle w:val="ListParagraph"/>
              <w:numPr>
                <w:ilvl w:val="0"/>
                <w:numId w:val="1"/>
              </w:numPr>
              <w:autoSpaceDE w:val="0"/>
              <w:autoSpaceDN w:val="0"/>
              <w:adjustRightInd w:val="0"/>
              <w:ind w:left="226" w:hanging="160"/>
            </w:pPr>
          </w:p>
        </w:tc>
      </w:tr>
      <w:tr w:rsidR="00F43258" w:rsidTr="00F45077">
        <w:tc>
          <w:tcPr>
            <w:tcW w:w="1946" w:type="dxa"/>
            <w:gridSpan w:val="2"/>
          </w:tcPr>
          <w:p w:rsidR="00F43258" w:rsidRDefault="00F43258" w:rsidP="00F45077"/>
        </w:tc>
        <w:tc>
          <w:tcPr>
            <w:tcW w:w="2080" w:type="dxa"/>
          </w:tcPr>
          <w:p w:rsidR="00F43258" w:rsidRDefault="00F43258" w:rsidP="00414310"/>
        </w:tc>
        <w:tc>
          <w:tcPr>
            <w:tcW w:w="3015" w:type="dxa"/>
          </w:tcPr>
          <w:p w:rsidR="00F43258" w:rsidRDefault="00F43258" w:rsidP="00D75EE1">
            <w:pPr>
              <w:pStyle w:val="ListParagraph"/>
              <w:numPr>
                <w:ilvl w:val="0"/>
                <w:numId w:val="1"/>
              </w:numPr>
              <w:autoSpaceDE w:val="0"/>
              <w:autoSpaceDN w:val="0"/>
              <w:adjustRightInd w:val="0"/>
              <w:ind w:left="226" w:hanging="160"/>
            </w:pPr>
          </w:p>
        </w:tc>
        <w:tc>
          <w:tcPr>
            <w:tcW w:w="3579" w:type="dxa"/>
          </w:tcPr>
          <w:p w:rsidR="00414310" w:rsidRPr="00F43258" w:rsidRDefault="00414310" w:rsidP="00414310">
            <w:pPr>
              <w:pStyle w:val="ListParagraph"/>
              <w:numPr>
                <w:ilvl w:val="0"/>
                <w:numId w:val="1"/>
              </w:numPr>
              <w:autoSpaceDE w:val="0"/>
              <w:autoSpaceDN w:val="0"/>
              <w:adjustRightInd w:val="0"/>
              <w:ind w:left="226" w:hanging="160"/>
            </w:pPr>
          </w:p>
        </w:tc>
      </w:tr>
    </w:tbl>
    <w:p w:rsidR="00AD60B6" w:rsidRDefault="00AD60B6"/>
    <w:tbl>
      <w:tblPr>
        <w:tblStyle w:val="TableGrid"/>
        <w:tblW w:w="10620" w:type="dxa"/>
        <w:tblInd w:w="-522" w:type="dxa"/>
        <w:tblLook w:val="04A0"/>
      </w:tblPr>
      <w:tblGrid>
        <w:gridCol w:w="1003"/>
        <w:gridCol w:w="943"/>
        <w:gridCol w:w="2091"/>
        <w:gridCol w:w="3004"/>
        <w:gridCol w:w="3579"/>
      </w:tblGrid>
      <w:tr w:rsidR="003E63AE" w:rsidRPr="007F5FB6" w:rsidTr="00F45077">
        <w:tc>
          <w:tcPr>
            <w:tcW w:w="10620" w:type="dxa"/>
            <w:gridSpan w:val="5"/>
            <w:shd w:val="clear" w:color="auto" w:fill="000000" w:themeFill="text1"/>
          </w:tcPr>
          <w:p w:rsidR="003E63AE" w:rsidRPr="007F5FB6" w:rsidRDefault="00185406" w:rsidP="00185406">
            <w:pPr>
              <w:autoSpaceDE w:val="0"/>
              <w:autoSpaceDN w:val="0"/>
              <w:adjustRightInd w:val="0"/>
              <w:rPr>
                <w:b/>
              </w:rPr>
            </w:pPr>
            <w:r>
              <w:rPr>
                <w:b/>
                <w:sz w:val="24"/>
              </w:rPr>
              <w:t>Principle 4</w:t>
            </w:r>
            <w:r w:rsidR="003E63AE" w:rsidRPr="00576E96">
              <w:rPr>
                <w:b/>
                <w:sz w:val="24"/>
              </w:rPr>
              <w:t xml:space="preserve"> – </w:t>
            </w:r>
            <w:r>
              <w:rPr>
                <w:rFonts w:ascii="GillSansMT-Bold" w:hAnsi="GillSansMT-Bold" w:cs="GillSansMT-Bold"/>
                <w:b/>
                <w:bCs/>
              </w:rPr>
              <w:t>ECONOMIC SUSTAINABILITY, IMPROVEMENT IN QUALITY OF LIFE AND POVERTY ALLEVIATION: contribution to economic and sustainable diversification of the use of natural resources.</w:t>
            </w:r>
          </w:p>
        </w:tc>
      </w:tr>
      <w:tr w:rsidR="00461D07" w:rsidTr="00F45077">
        <w:tc>
          <w:tcPr>
            <w:tcW w:w="1003" w:type="dxa"/>
          </w:tcPr>
          <w:p w:rsidR="003E63AE" w:rsidRDefault="009B68CC" w:rsidP="00F45077">
            <w:r>
              <w:t>Criterion 4.1</w:t>
            </w:r>
          </w:p>
        </w:tc>
        <w:tc>
          <w:tcPr>
            <w:tcW w:w="9617" w:type="dxa"/>
            <w:gridSpan w:val="4"/>
          </w:tcPr>
          <w:p w:rsidR="003E63AE" w:rsidRDefault="005D7614" w:rsidP="005D7614">
            <w:pPr>
              <w:autoSpaceDE w:val="0"/>
              <w:autoSpaceDN w:val="0"/>
              <w:adjustRightInd w:val="0"/>
            </w:pPr>
            <w:r w:rsidRPr="005D7614">
              <w:t>REDD+ actions shall promote economic alternatives based on standing forest valorization and on the sustainable use of natural resources and deforested areas.</w:t>
            </w:r>
          </w:p>
        </w:tc>
      </w:tr>
      <w:tr w:rsidR="00461D07" w:rsidTr="00F45077">
        <w:tc>
          <w:tcPr>
            <w:tcW w:w="1003" w:type="dxa"/>
          </w:tcPr>
          <w:p w:rsidR="003E63AE" w:rsidRDefault="00181EC6" w:rsidP="00F45077">
            <w:r>
              <w:t>Criterion 4.2</w:t>
            </w:r>
          </w:p>
        </w:tc>
        <w:tc>
          <w:tcPr>
            <w:tcW w:w="9617" w:type="dxa"/>
            <w:gridSpan w:val="4"/>
          </w:tcPr>
          <w:p w:rsidR="003E63AE" w:rsidRDefault="005D7614" w:rsidP="005D7614">
            <w:pPr>
              <w:autoSpaceDE w:val="0"/>
              <w:autoSpaceDN w:val="0"/>
              <w:adjustRightInd w:val="0"/>
            </w:pPr>
            <w:r w:rsidRPr="005D7614">
              <w:t>REDD+ actions shall contribute to poverty alleviation, social inclusion and improvement of livelihoods for people who live in REDD+ implementation areas and in areas affected by it.</w:t>
            </w:r>
          </w:p>
        </w:tc>
      </w:tr>
      <w:tr w:rsidR="00461D07" w:rsidTr="00F45077">
        <w:tc>
          <w:tcPr>
            <w:tcW w:w="1003" w:type="dxa"/>
          </w:tcPr>
          <w:p w:rsidR="003E63AE" w:rsidRDefault="00181EC6" w:rsidP="00F45077">
            <w:r>
              <w:t>Criterion 4.3</w:t>
            </w:r>
          </w:p>
        </w:tc>
        <w:tc>
          <w:tcPr>
            <w:tcW w:w="9617" w:type="dxa"/>
            <w:gridSpan w:val="4"/>
          </w:tcPr>
          <w:p w:rsidR="003E63AE" w:rsidRPr="003E63AE" w:rsidRDefault="005D7614" w:rsidP="005D7614">
            <w:pPr>
              <w:autoSpaceDE w:val="0"/>
              <w:autoSpaceDN w:val="0"/>
              <w:adjustRightInd w:val="0"/>
            </w:pPr>
            <w:r w:rsidRPr="005D7614">
              <w:t>REDD+ actions shall contribute to the empowerment and autonomy of populations involved, based on participatory planning and local development tools.</w:t>
            </w:r>
          </w:p>
        </w:tc>
      </w:tr>
      <w:tr w:rsidR="00461D07" w:rsidTr="00F45077">
        <w:tc>
          <w:tcPr>
            <w:tcW w:w="1003" w:type="dxa"/>
          </w:tcPr>
          <w:p w:rsidR="003E63AE" w:rsidRDefault="00181EC6" w:rsidP="00F45077">
            <w:r>
              <w:t>Criterion 4.4</w:t>
            </w:r>
          </w:p>
        </w:tc>
        <w:tc>
          <w:tcPr>
            <w:tcW w:w="9617" w:type="dxa"/>
            <w:gridSpan w:val="4"/>
          </w:tcPr>
          <w:p w:rsidR="003E63AE" w:rsidRPr="003E63AE" w:rsidRDefault="005D7614" w:rsidP="005D7614">
            <w:pPr>
              <w:autoSpaceDE w:val="0"/>
              <w:autoSpaceDN w:val="0"/>
              <w:adjustRightInd w:val="0"/>
            </w:pPr>
            <w:r w:rsidRPr="005D7614">
              <w:t>REDD+ actions shall consider adaptation measures to minimize the negative impact of climate change on Indigenous Peoples, small landowners and local communities.</w:t>
            </w:r>
          </w:p>
        </w:tc>
      </w:tr>
      <w:tr w:rsidR="003E63AE" w:rsidRPr="007F5FB6" w:rsidTr="00F45077">
        <w:tc>
          <w:tcPr>
            <w:tcW w:w="10620" w:type="dxa"/>
            <w:gridSpan w:val="5"/>
          </w:tcPr>
          <w:p w:rsidR="003E63AE" w:rsidRPr="007F5FB6" w:rsidRDefault="003E63AE" w:rsidP="00F45077">
            <w:pPr>
              <w:jc w:val="center"/>
              <w:rPr>
                <w:b/>
              </w:rPr>
            </w:pPr>
            <w:r w:rsidRPr="007F5FB6">
              <w:rPr>
                <w:b/>
              </w:rPr>
              <w:t>Project Indicators to Ensure Compliance to Principle</w:t>
            </w:r>
          </w:p>
        </w:tc>
      </w:tr>
      <w:tr w:rsidR="00F45077" w:rsidTr="00F45077">
        <w:tc>
          <w:tcPr>
            <w:tcW w:w="1946" w:type="dxa"/>
            <w:gridSpan w:val="2"/>
          </w:tcPr>
          <w:p w:rsidR="003E63AE" w:rsidRDefault="003E63AE" w:rsidP="00F45077">
            <w:pPr>
              <w:jc w:val="center"/>
            </w:pPr>
            <w:r>
              <w:t>Theme</w:t>
            </w:r>
          </w:p>
        </w:tc>
        <w:tc>
          <w:tcPr>
            <w:tcW w:w="2091" w:type="dxa"/>
          </w:tcPr>
          <w:p w:rsidR="003E63AE" w:rsidRDefault="003E63AE" w:rsidP="00F45077">
            <w:pPr>
              <w:jc w:val="center"/>
            </w:pPr>
            <w:r>
              <w:t>Indicator</w:t>
            </w:r>
          </w:p>
        </w:tc>
        <w:tc>
          <w:tcPr>
            <w:tcW w:w="3004" w:type="dxa"/>
          </w:tcPr>
          <w:p w:rsidR="003E63AE" w:rsidRDefault="003E63AE" w:rsidP="00F45077">
            <w:pPr>
              <w:jc w:val="center"/>
            </w:pPr>
            <w:r>
              <w:t>Reference</w:t>
            </w:r>
          </w:p>
        </w:tc>
        <w:tc>
          <w:tcPr>
            <w:tcW w:w="3579" w:type="dxa"/>
          </w:tcPr>
          <w:p w:rsidR="003E63AE" w:rsidRDefault="003E63AE" w:rsidP="00F45077">
            <w:pPr>
              <w:jc w:val="center"/>
            </w:pPr>
            <w:r>
              <w:t xml:space="preserve">Requirement for Verification </w:t>
            </w:r>
          </w:p>
        </w:tc>
      </w:tr>
      <w:tr w:rsidR="00F45077" w:rsidTr="00F45077">
        <w:tc>
          <w:tcPr>
            <w:tcW w:w="1946" w:type="dxa"/>
            <w:gridSpan w:val="2"/>
          </w:tcPr>
          <w:p w:rsidR="003E63AE" w:rsidRDefault="003E63AE" w:rsidP="00F45077"/>
        </w:tc>
        <w:tc>
          <w:tcPr>
            <w:tcW w:w="2091" w:type="dxa"/>
          </w:tcPr>
          <w:p w:rsidR="003E63AE" w:rsidRDefault="003E63AE" w:rsidP="00A94EC6"/>
        </w:tc>
        <w:tc>
          <w:tcPr>
            <w:tcW w:w="3004" w:type="dxa"/>
          </w:tcPr>
          <w:p w:rsidR="003F024F" w:rsidRDefault="003F024F" w:rsidP="003F024F">
            <w:pPr>
              <w:pStyle w:val="ListParagraph"/>
              <w:numPr>
                <w:ilvl w:val="0"/>
                <w:numId w:val="1"/>
              </w:numPr>
              <w:ind w:left="198" w:hanging="180"/>
            </w:pPr>
          </w:p>
        </w:tc>
        <w:tc>
          <w:tcPr>
            <w:tcW w:w="3579" w:type="dxa"/>
          </w:tcPr>
          <w:p w:rsidR="003E63AE" w:rsidRDefault="003E63AE" w:rsidP="00F45077">
            <w:pPr>
              <w:pStyle w:val="ListParagraph"/>
              <w:numPr>
                <w:ilvl w:val="0"/>
                <w:numId w:val="1"/>
              </w:numPr>
              <w:autoSpaceDE w:val="0"/>
              <w:autoSpaceDN w:val="0"/>
              <w:adjustRightInd w:val="0"/>
              <w:ind w:left="226" w:hanging="160"/>
            </w:pPr>
          </w:p>
        </w:tc>
      </w:tr>
      <w:tr w:rsidR="00F45077" w:rsidTr="00F45077">
        <w:tc>
          <w:tcPr>
            <w:tcW w:w="1946" w:type="dxa"/>
            <w:gridSpan w:val="2"/>
          </w:tcPr>
          <w:p w:rsidR="003E63AE" w:rsidRDefault="003E63AE" w:rsidP="00F45077"/>
        </w:tc>
        <w:tc>
          <w:tcPr>
            <w:tcW w:w="2091" w:type="dxa"/>
          </w:tcPr>
          <w:p w:rsidR="003E63AE" w:rsidRDefault="003E63AE" w:rsidP="00113322">
            <w:pPr>
              <w:autoSpaceDE w:val="0"/>
              <w:autoSpaceDN w:val="0"/>
              <w:adjustRightInd w:val="0"/>
            </w:pPr>
          </w:p>
        </w:tc>
        <w:tc>
          <w:tcPr>
            <w:tcW w:w="3004" w:type="dxa"/>
          </w:tcPr>
          <w:p w:rsidR="003E63AE" w:rsidRDefault="003E63AE" w:rsidP="00461D07">
            <w:pPr>
              <w:pStyle w:val="ListParagraph"/>
              <w:numPr>
                <w:ilvl w:val="0"/>
                <w:numId w:val="1"/>
              </w:numPr>
              <w:autoSpaceDE w:val="0"/>
              <w:autoSpaceDN w:val="0"/>
              <w:adjustRightInd w:val="0"/>
              <w:ind w:left="226" w:hanging="160"/>
            </w:pPr>
          </w:p>
        </w:tc>
        <w:tc>
          <w:tcPr>
            <w:tcW w:w="3579" w:type="dxa"/>
          </w:tcPr>
          <w:p w:rsidR="00461D07" w:rsidRDefault="00461D07" w:rsidP="00F45077">
            <w:pPr>
              <w:pStyle w:val="ListParagraph"/>
              <w:numPr>
                <w:ilvl w:val="0"/>
                <w:numId w:val="1"/>
              </w:numPr>
              <w:autoSpaceDE w:val="0"/>
              <w:autoSpaceDN w:val="0"/>
              <w:adjustRightInd w:val="0"/>
              <w:ind w:left="240" w:hanging="186"/>
            </w:pPr>
          </w:p>
        </w:tc>
      </w:tr>
      <w:tr w:rsidR="00F45077" w:rsidTr="00F45077">
        <w:tc>
          <w:tcPr>
            <w:tcW w:w="1946" w:type="dxa"/>
            <w:gridSpan w:val="2"/>
          </w:tcPr>
          <w:p w:rsidR="003E63AE" w:rsidRDefault="003E63AE" w:rsidP="00F45077"/>
        </w:tc>
        <w:tc>
          <w:tcPr>
            <w:tcW w:w="2091" w:type="dxa"/>
          </w:tcPr>
          <w:p w:rsidR="003E63AE" w:rsidRDefault="003E63AE" w:rsidP="00F45077"/>
        </w:tc>
        <w:tc>
          <w:tcPr>
            <w:tcW w:w="3004" w:type="dxa"/>
          </w:tcPr>
          <w:p w:rsidR="003E63AE" w:rsidRDefault="003E63AE" w:rsidP="00F45077">
            <w:pPr>
              <w:pStyle w:val="ListParagraph"/>
              <w:numPr>
                <w:ilvl w:val="0"/>
                <w:numId w:val="2"/>
              </w:numPr>
              <w:autoSpaceDE w:val="0"/>
              <w:autoSpaceDN w:val="0"/>
              <w:adjustRightInd w:val="0"/>
              <w:ind w:left="162" w:hanging="180"/>
            </w:pPr>
          </w:p>
        </w:tc>
        <w:tc>
          <w:tcPr>
            <w:tcW w:w="3579" w:type="dxa"/>
          </w:tcPr>
          <w:p w:rsidR="000E0F1A" w:rsidRDefault="000E0F1A" w:rsidP="00F45077">
            <w:pPr>
              <w:pStyle w:val="ListParagraph"/>
              <w:numPr>
                <w:ilvl w:val="0"/>
                <w:numId w:val="1"/>
              </w:numPr>
              <w:autoSpaceDE w:val="0"/>
              <w:autoSpaceDN w:val="0"/>
              <w:adjustRightInd w:val="0"/>
              <w:ind w:left="162" w:hanging="162"/>
            </w:pPr>
          </w:p>
        </w:tc>
      </w:tr>
      <w:tr w:rsidR="000E0F1A" w:rsidTr="00F45077">
        <w:tc>
          <w:tcPr>
            <w:tcW w:w="1946" w:type="dxa"/>
            <w:gridSpan w:val="2"/>
          </w:tcPr>
          <w:p w:rsidR="000E0F1A" w:rsidRDefault="000E0F1A" w:rsidP="00F45077"/>
        </w:tc>
        <w:tc>
          <w:tcPr>
            <w:tcW w:w="2091" w:type="dxa"/>
          </w:tcPr>
          <w:p w:rsidR="000E0F1A" w:rsidRDefault="000E0F1A" w:rsidP="00113322"/>
        </w:tc>
        <w:tc>
          <w:tcPr>
            <w:tcW w:w="3004" w:type="dxa"/>
          </w:tcPr>
          <w:p w:rsidR="000E0F1A" w:rsidRDefault="000E0F1A" w:rsidP="00731E80">
            <w:pPr>
              <w:pStyle w:val="ListParagraph"/>
              <w:numPr>
                <w:ilvl w:val="0"/>
                <w:numId w:val="1"/>
              </w:numPr>
              <w:autoSpaceDE w:val="0"/>
              <w:autoSpaceDN w:val="0"/>
              <w:adjustRightInd w:val="0"/>
              <w:ind w:left="162" w:hanging="162"/>
            </w:pPr>
          </w:p>
        </w:tc>
        <w:tc>
          <w:tcPr>
            <w:tcW w:w="3579" w:type="dxa"/>
          </w:tcPr>
          <w:p w:rsidR="000E0F1A" w:rsidRDefault="000E0F1A" w:rsidP="00F45077">
            <w:pPr>
              <w:pStyle w:val="ListParagraph"/>
              <w:numPr>
                <w:ilvl w:val="0"/>
                <w:numId w:val="1"/>
              </w:numPr>
              <w:autoSpaceDE w:val="0"/>
              <w:autoSpaceDN w:val="0"/>
              <w:adjustRightInd w:val="0"/>
              <w:ind w:left="240" w:hanging="186"/>
            </w:pPr>
          </w:p>
        </w:tc>
      </w:tr>
      <w:tr w:rsidR="00CE6617" w:rsidTr="00F45077">
        <w:tc>
          <w:tcPr>
            <w:tcW w:w="1946" w:type="dxa"/>
            <w:gridSpan w:val="2"/>
          </w:tcPr>
          <w:p w:rsidR="00CE6617" w:rsidRDefault="00CE6617" w:rsidP="00F45077"/>
        </w:tc>
        <w:tc>
          <w:tcPr>
            <w:tcW w:w="2091" w:type="dxa"/>
          </w:tcPr>
          <w:p w:rsidR="00CE6617" w:rsidRPr="00113322" w:rsidRDefault="00CE6617" w:rsidP="00113322"/>
        </w:tc>
        <w:tc>
          <w:tcPr>
            <w:tcW w:w="3004" w:type="dxa"/>
          </w:tcPr>
          <w:p w:rsidR="00CE6617" w:rsidRDefault="00CE6617" w:rsidP="00A960D9">
            <w:pPr>
              <w:pStyle w:val="ListParagraph"/>
              <w:numPr>
                <w:ilvl w:val="0"/>
                <w:numId w:val="1"/>
              </w:numPr>
              <w:autoSpaceDE w:val="0"/>
              <w:autoSpaceDN w:val="0"/>
              <w:adjustRightInd w:val="0"/>
              <w:ind w:left="162" w:hanging="162"/>
            </w:pPr>
          </w:p>
        </w:tc>
        <w:tc>
          <w:tcPr>
            <w:tcW w:w="3579" w:type="dxa"/>
          </w:tcPr>
          <w:p w:rsidR="00CE6617" w:rsidRDefault="00CE6617" w:rsidP="00F45077">
            <w:pPr>
              <w:pStyle w:val="ListParagraph"/>
              <w:numPr>
                <w:ilvl w:val="0"/>
                <w:numId w:val="1"/>
              </w:numPr>
              <w:autoSpaceDE w:val="0"/>
              <w:autoSpaceDN w:val="0"/>
              <w:adjustRightInd w:val="0"/>
              <w:ind w:left="162" w:hanging="162"/>
            </w:pPr>
          </w:p>
        </w:tc>
      </w:tr>
    </w:tbl>
    <w:p w:rsidR="00AD60B6" w:rsidRDefault="00AD60B6"/>
    <w:p w:rsidR="00D84DDF" w:rsidRDefault="00D84DDF">
      <w:r>
        <w:br w:type="page"/>
      </w:r>
    </w:p>
    <w:tbl>
      <w:tblPr>
        <w:tblStyle w:val="TableGrid"/>
        <w:tblW w:w="10620" w:type="dxa"/>
        <w:tblInd w:w="-522" w:type="dxa"/>
        <w:tblLook w:val="04A0"/>
      </w:tblPr>
      <w:tblGrid>
        <w:gridCol w:w="1003"/>
        <w:gridCol w:w="920"/>
        <w:gridCol w:w="2079"/>
        <w:gridCol w:w="3007"/>
        <w:gridCol w:w="3611"/>
      </w:tblGrid>
      <w:tr w:rsidR="005368AD" w:rsidRPr="007F5FB6" w:rsidTr="00F45077">
        <w:tc>
          <w:tcPr>
            <w:tcW w:w="10620" w:type="dxa"/>
            <w:gridSpan w:val="5"/>
            <w:shd w:val="clear" w:color="auto" w:fill="000000" w:themeFill="text1"/>
          </w:tcPr>
          <w:p w:rsidR="005368AD" w:rsidRPr="007F5FB6" w:rsidRDefault="00D84DDF" w:rsidP="00D84DDF">
            <w:pPr>
              <w:autoSpaceDE w:val="0"/>
              <w:autoSpaceDN w:val="0"/>
              <w:adjustRightInd w:val="0"/>
              <w:rPr>
                <w:b/>
              </w:rPr>
            </w:pPr>
            <w:r>
              <w:rPr>
                <w:b/>
                <w:sz w:val="24"/>
              </w:rPr>
              <w:lastRenderedPageBreak/>
              <w:t>Principle 6</w:t>
            </w:r>
            <w:r w:rsidR="005368AD" w:rsidRPr="00576E96">
              <w:rPr>
                <w:b/>
                <w:sz w:val="24"/>
              </w:rPr>
              <w:t xml:space="preserve"> – </w:t>
            </w:r>
            <w:r>
              <w:rPr>
                <w:rFonts w:ascii="GillSansMT-Bold" w:hAnsi="GillSansMT-Bold" w:cs="GillSansMT-Bold"/>
                <w:b/>
                <w:bCs/>
              </w:rPr>
              <w:t>PARTICIPATION: participation in the development and implementation of REDD+ actions and in decision making processes.</w:t>
            </w:r>
          </w:p>
        </w:tc>
      </w:tr>
      <w:tr w:rsidR="005368AD" w:rsidTr="00F45077">
        <w:tc>
          <w:tcPr>
            <w:tcW w:w="1003" w:type="dxa"/>
          </w:tcPr>
          <w:p w:rsidR="005368AD" w:rsidRDefault="005368AD" w:rsidP="00D84DDF">
            <w:r>
              <w:t xml:space="preserve">Criterion </w:t>
            </w:r>
            <w:r w:rsidR="00D84DDF">
              <w:t>6</w:t>
            </w:r>
            <w:r>
              <w:t>.</w:t>
            </w:r>
            <w:r w:rsidR="00D84DDF">
              <w:t>1</w:t>
            </w:r>
          </w:p>
        </w:tc>
        <w:tc>
          <w:tcPr>
            <w:tcW w:w="9617" w:type="dxa"/>
            <w:gridSpan w:val="4"/>
          </w:tcPr>
          <w:p w:rsidR="005368AD" w:rsidRDefault="00D84DDF" w:rsidP="00D84DDF">
            <w:r w:rsidRPr="00D84DDF">
              <w:t>Conditions for the participation of the beneficiaries shall be ensured in all phases of REDD+ actions and in the</w:t>
            </w:r>
            <w:r>
              <w:t xml:space="preserve"> </w:t>
            </w:r>
            <w:r w:rsidRPr="00D84DDF">
              <w:t>decision making processes, including the identification, negotiation and distribution of benefits.</w:t>
            </w:r>
          </w:p>
        </w:tc>
      </w:tr>
      <w:tr w:rsidR="005368AD" w:rsidTr="00F45077">
        <w:tc>
          <w:tcPr>
            <w:tcW w:w="1003" w:type="dxa"/>
          </w:tcPr>
          <w:p w:rsidR="005368AD" w:rsidRDefault="005368AD" w:rsidP="00D84DDF">
            <w:r>
              <w:t xml:space="preserve">Criterion </w:t>
            </w:r>
            <w:r w:rsidR="00D84DDF">
              <w:t>6</w:t>
            </w:r>
            <w:r>
              <w:t>.</w:t>
            </w:r>
            <w:r w:rsidR="00D84DDF">
              <w:t>2</w:t>
            </w:r>
          </w:p>
        </w:tc>
        <w:tc>
          <w:tcPr>
            <w:tcW w:w="9617" w:type="dxa"/>
            <w:gridSpan w:val="4"/>
          </w:tcPr>
          <w:p w:rsidR="005368AD" w:rsidRDefault="00D84DDF" w:rsidP="00D84DDF">
            <w:r w:rsidRPr="00D84DDF">
              <w:t>Decision making processes relating to REDD+ actions shall effectively ensure the right to free, previous and</w:t>
            </w:r>
            <w:r>
              <w:t xml:space="preserve"> </w:t>
            </w:r>
            <w:r w:rsidRPr="00D84DDF">
              <w:t>informed consent, considering local representations and respecting the traditional forms of electing representatives</w:t>
            </w:r>
            <w:r>
              <w:t xml:space="preserve"> </w:t>
            </w:r>
            <w:r w:rsidRPr="00D84DDF">
              <w:t>by Indigenous Peoples, small landowners and local communities.</w:t>
            </w:r>
          </w:p>
        </w:tc>
      </w:tr>
      <w:tr w:rsidR="00D84DDF" w:rsidTr="00F45077">
        <w:tc>
          <w:tcPr>
            <w:tcW w:w="1003" w:type="dxa"/>
          </w:tcPr>
          <w:p w:rsidR="00D84DDF" w:rsidRDefault="00D84DDF" w:rsidP="005368AD">
            <w:r>
              <w:t>Criterion 6.3</w:t>
            </w:r>
          </w:p>
        </w:tc>
        <w:tc>
          <w:tcPr>
            <w:tcW w:w="9617" w:type="dxa"/>
            <w:gridSpan w:val="4"/>
          </w:tcPr>
          <w:p w:rsidR="00D84DDF" w:rsidRPr="005368AD" w:rsidRDefault="00D84DDF" w:rsidP="005368AD">
            <w:pPr>
              <w:autoSpaceDE w:val="0"/>
              <w:autoSpaceDN w:val="0"/>
              <w:adjustRightInd w:val="0"/>
            </w:pPr>
            <w:r w:rsidRPr="00D84DDF">
              <w:t>Populations living in areas affected by REDD+ actions shall be informed about them.</w:t>
            </w:r>
          </w:p>
        </w:tc>
      </w:tr>
      <w:tr w:rsidR="005368AD" w:rsidRPr="007F5FB6" w:rsidTr="00F45077">
        <w:tc>
          <w:tcPr>
            <w:tcW w:w="10620" w:type="dxa"/>
            <w:gridSpan w:val="5"/>
          </w:tcPr>
          <w:p w:rsidR="005368AD" w:rsidRPr="007F5FB6" w:rsidRDefault="005368AD" w:rsidP="00F45077">
            <w:pPr>
              <w:jc w:val="center"/>
              <w:rPr>
                <w:b/>
              </w:rPr>
            </w:pPr>
            <w:r w:rsidRPr="007F5FB6">
              <w:rPr>
                <w:b/>
              </w:rPr>
              <w:t>Project Indicators to Ensure Compliance to Principle</w:t>
            </w:r>
          </w:p>
        </w:tc>
      </w:tr>
      <w:tr w:rsidR="005368AD" w:rsidTr="00F45077">
        <w:tc>
          <w:tcPr>
            <w:tcW w:w="1923" w:type="dxa"/>
            <w:gridSpan w:val="2"/>
          </w:tcPr>
          <w:p w:rsidR="005368AD" w:rsidRDefault="005368AD" w:rsidP="00F45077">
            <w:pPr>
              <w:jc w:val="center"/>
            </w:pPr>
            <w:r>
              <w:t>Theme</w:t>
            </w:r>
          </w:p>
        </w:tc>
        <w:tc>
          <w:tcPr>
            <w:tcW w:w="2079" w:type="dxa"/>
          </w:tcPr>
          <w:p w:rsidR="005368AD" w:rsidRDefault="005368AD" w:rsidP="00F45077">
            <w:pPr>
              <w:jc w:val="center"/>
            </w:pPr>
            <w:r>
              <w:t>Indicator</w:t>
            </w:r>
          </w:p>
        </w:tc>
        <w:tc>
          <w:tcPr>
            <w:tcW w:w="3007" w:type="dxa"/>
          </w:tcPr>
          <w:p w:rsidR="005368AD" w:rsidRDefault="005368AD" w:rsidP="00F45077">
            <w:pPr>
              <w:jc w:val="center"/>
            </w:pPr>
            <w:r>
              <w:t>Reference</w:t>
            </w:r>
          </w:p>
        </w:tc>
        <w:tc>
          <w:tcPr>
            <w:tcW w:w="3611" w:type="dxa"/>
          </w:tcPr>
          <w:p w:rsidR="005368AD" w:rsidRDefault="005368AD" w:rsidP="00F45077">
            <w:pPr>
              <w:jc w:val="center"/>
            </w:pPr>
            <w:r>
              <w:t xml:space="preserve">Requirement for Verification </w:t>
            </w:r>
          </w:p>
        </w:tc>
      </w:tr>
      <w:tr w:rsidR="005368AD" w:rsidTr="00F45077">
        <w:tc>
          <w:tcPr>
            <w:tcW w:w="1923" w:type="dxa"/>
            <w:gridSpan w:val="2"/>
          </w:tcPr>
          <w:p w:rsidR="005368AD" w:rsidRDefault="005368AD" w:rsidP="00F45077"/>
        </w:tc>
        <w:tc>
          <w:tcPr>
            <w:tcW w:w="2079" w:type="dxa"/>
          </w:tcPr>
          <w:p w:rsidR="005368AD" w:rsidRDefault="005368AD" w:rsidP="00500F65"/>
        </w:tc>
        <w:tc>
          <w:tcPr>
            <w:tcW w:w="3007" w:type="dxa"/>
          </w:tcPr>
          <w:p w:rsidR="005368AD" w:rsidRDefault="005368AD" w:rsidP="00F45077">
            <w:pPr>
              <w:pStyle w:val="ListParagraph"/>
              <w:numPr>
                <w:ilvl w:val="0"/>
                <w:numId w:val="1"/>
              </w:numPr>
              <w:ind w:left="198" w:hanging="180"/>
            </w:pPr>
          </w:p>
        </w:tc>
        <w:tc>
          <w:tcPr>
            <w:tcW w:w="3611" w:type="dxa"/>
          </w:tcPr>
          <w:p w:rsidR="00500F65" w:rsidRDefault="00500F65" w:rsidP="00500F65">
            <w:pPr>
              <w:pStyle w:val="ListParagraph"/>
              <w:numPr>
                <w:ilvl w:val="0"/>
                <w:numId w:val="1"/>
              </w:numPr>
              <w:autoSpaceDE w:val="0"/>
              <w:autoSpaceDN w:val="0"/>
              <w:adjustRightInd w:val="0"/>
              <w:ind w:left="162" w:hanging="162"/>
            </w:pPr>
          </w:p>
        </w:tc>
      </w:tr>
      <w:tr w:rsidR="005368AD" w:rsidTr="00F45077">
        <w:tc>
          <w:tcPr>
            <w:tcW w:w="1923" w:type="dxa"/>
            <w:gridSpan w:val="2"/>
          </w:tcPr>
          <w:p w:rsidR="005368AD" w:rsidRDefault="005368AD" w:rsidP="00F45077"/>
        </w:tc>
        <w:tc>
          <w:tcPr>
            <w:tcW w:w="2079" w:type="dxa"/>
          </w:tcPr>
          <w:p w:rsidR="005368AD" w:rsidRDefault="005368AD" w:rsidP="00F45077"/>
        </w:tc>
        <w:tc>
          <w:tcPr>
            <w:tcW w:w="3007" w:type="dxa"/>
          </w:tcPr>
          <w:p w:rsidR="005368AD" w:rsidRDefault="005368AD" w:rsidP="001C074C">
            <w:pPr>
              <w:pStyle w:val="ListParagraph"/>
              <w:numPr>
                <w:ilvl w:val="0"/>
                <w:numId w:val="1"/>
              </w:numPr>
              <w:autoSpaceDE w:val="0"/>
              <w:autoSpaceDN w:val="0"/>
              <w:adjustRightInd w:val="0"/>
              <w:ind w:left="162" w:hanging="162"/>
            </w:pPr>
          </w:p>
        </w:tc>
        <w:tc>
          <w:tcPr>
            <w:tcW w:w="3611" w:type="dxa"/>
          </w:tcPr>
          <w:p w:rsidR="005368AD" w:rsidRDefault="005368AD" w:rsidP="001C074C">
            <w:pPr>
              <w:pStyle w:val="ListParagraph"/>
              <w:numPr>
                <w:ilvl w:val="0"/>
                <w:numId w:val="1"/>
              </w:numPr>
              <w:autoSpaceDE w:val="0"/>
              <w:autoSpaceDN w:val="0"/>
              <w:adjustRightInd w:val="0"/>
              <w:ind w:left="162" w:hanging="162"/>
            </w:pPr>
          </w:p>
        </w:tc>
      </w:tr>
    </w:tbl>
    <w:p w:rsidR="005368AD" w:rsidRDefault="005368AD"/>
    <w:tbl>
      <w:tblPr>
        <w:tblStyle w:val="TableGrid"/>
        <w:tblW w:w="10620" w:type="dxa"/>
        <w:tblInd w:w="-522" w:type="dxa"/>
        <w:tblLook w:val="04A0"/>
      </w:tblPr>
      <w:tblGrid>
        <w:gridCol w:w="1003"/>
        <w:gridCol w:w="920"/>
        <w:gridCol w:w="2079"/>
        <w:gridCol w:w="3007"/>
        <w:gridCol w:w="3611"/>
      </w:tblGrid>
      <w:tr w:rsidR="00D84DDF" w:rsidRPr="007F5FB6" w:rsidTr="001A7744">
        <w:tc>
          <w:tcPr>
            <w:tcW w:w="10620" w:type="dxa"/>
            <w:gridSpan w:val="5"/>
            <w:shd w:val="clear" w:color="auto" w:fill="000000" w:themeFill="text1"/>
          </w:tcPr>
          <w:p w:rsidR="00D84DDF" w:rsidRPr="007F5FB6" w:rsidRDefault="00D84DDF" w:rsidP="00B65958">
            <w:pPr>
              <w:autoSpaceDE w:val="0"/>
              <w:autoSpaceDN w:val="0"/>
              <w:adjustRightInd w:val="0"/>
              <w:rPr>
                <w:b/>
              </w:rPr>
            </w:pPr>
            <w:r>
              <w:rPr>
                <w:b/>
                <w:sz w:val="24"/>
              </w:rPr>
              <w:t xml:space="preserve">Principle </w:t>
            </w:r>
            <w:r w:rsidR="00B65958">
              <w:rPr>
                <w:b/>
                <w:sz w:val="24"/>
              </w:rPr>
              <w:t>7</w:t>
            </w:r>
            <w:r w:rsidRPr="00576E96">
              <w:rPr>
                <w:b/>
                <w:sz w:val="24"/>
              </w:rPr>
              <w:t xml:space="preserve"> – </w:t>
            </w:r>
            <w:r w:rsidR="00B65958">
              <w:rPr>
                <w:rFonts w:ascii="GillSansMT-Bold" w:hAnsi="GillSansMT-Bold" w:cs="GillSansMT-Bold"/>
                <w:b/>
                <w:bCs/>
              </w:rPr>
              <w:t>MONITORING AND TRANSPARENCY: complete availability of information related to REDD+ actions.</w:t>
            </w:r>
          </w:p>
        </w:tc>
      </w:tr>
      <w:tr w:rsidR="00D84DDF" w:rsidTr="001A7744">
        <w:tc>
          <w:tcPr>
            <w:tcW w:w="1003" w:type="dxa"/>
          </w:tcPr>
          <w:p w:rsidR="00D84DDF" w:rsidRDefault="00D84DDF" w:rsidP="00B65958">
            <w:r>
              <w:t xml:space="preserve">Criterion </w:t>
            </w:r>
            <w:r w:rsidR="00B65958">
              <w:t>7</w:t>
            </w:r>
            <w:r>
              <w:t>.1</w:t>
            </w:r>
          </w:p>
        </w:tc>
        <w:tc>
          <w:tcPr>
            <w:tcW w:w="9617" w:type="dxa"/>
            <w:gridSpan w:val="4"/>
          </w:tcPr>
          <w:p w:rsidR="00D84DDF" w:rsidRDefault="00B65958" w:rsidP="00B65958">
            <w:pPr>
              <w:autoSpaceDE w:val="0"/>
              <w:autoSpaceDN w:val="0"/>
              <w:adjustRightInd w:val="0"/>
            </w:pPr>
            <w:r w:rsidRPr="00B65958">
              <w:t>Beneficiaries shall have free access to information relating to REDD+ actions, in simple language, so they can</w:t>
            </w:r>
            <w:r>
              <w:t xml:space="preserve"> </w:t>
            </w:r>
            <w:r w:rsidRPr="00B65958">
              <w:t>participate in the decision making process in a previously informed and responsible manner.</w:t>
            </w:r>
          </w:p>
        </w:tc>
      </w:tr>
      <w:tr w:rsidR="00D84DDF" w:rsidTr="001A7744">
        <w:tc>
          <w:tcPr>
            <w:tcW w:w="1003" w:type="dxa"/>
          </w:tcPr>
          <w:p w:rsidR="00D84DDF" w:rsidRDefault="00D84DDF" w:rsidP="00B65958">
            <w:r>
              <w:t xml:space="preserve">Criterion </w:t>
            </w:r>
            <w:r w:rsidR="00B65958">
              <w:t>7</w:t>
            </w:r>
            <w:r>
              <w:t>.2</w:t>
            </w:r>
          </w:p>
        </w:tc>
        <w:tc>
          <w:tcPr>
            <w:tcW w:w="9617" w:type="dxa"/>
            <w:gridSpan w:val="4"/>
          </w:tcPr>
          <w:p w:rsidR="00D84DDF" w:rsidRDefault="00B65958" w:rsidP="00B65958">
            <w:pPr>
              <w:autoSpaceDE w:val="0"/>
              <w:autoSpaceDN w:val="0"/>
              <w:adjustRightInd w:val="0"/>
            </w:pPr>
            <w:r w:rsidRPr="00B65958">
              <w:t>Transparency of information about REDD+ actions shall be guaranteed, including at least those related to the</w:t>
            </w:r>
            <w:r>
              <w:t xml:space="preserve"> </w:t>
            </w:r>
            <w:r w:rsidRPr="00B65958">
              <w:t>methodology, location and size of the area, definition and participation of involved and affected stakeholders, activities</w:t>
            </w:r>
            <w:r>
              <w:t xml:space="preserve"> </w:t>
            </w:r>
            <w:r w:rsidRPr="00B65958">
              <w:t>to be executed, time length of the project and conflict resolution mechanisms.</w:t>
            </w:r>
          </w:p>
        </w:tc>
      </w:tr>
      <w:tr w:rsidR="00D84DDF" w:rsidTr="001A7744">
        <w:tc>
          <w:tcPr>
            <w:tcW w:w="1003" w:type="dxa"/>
          </w:tcPr>
          <w:p w:rsidR="00D84DDF" w:rsidRDefault="00D84DDF" w:rsidP="00B65958">
            <w:r>
              <w:t xml:space="preserve">Criterion </w:t>
            </w:r>
            <w:r w:rsidR="00B65958">
              <w:t>7</w:t>
            </w:r>
            <w:r>
              <w:t>.3</w:t>
            </w:r>
          </w:p>
        </w:tc>
        <w:tc>
          <w:tcPr>
            <w:tcW w:w="9617" w:type="dxa"/>
            <w:gridSpan w:val="4"/>
          </w:tcPr>
          <w:p w:rsidR="00D84DDF" w:rsidRPr="005368AD" w:rsidRDefault="00B65958" w:rsidP="00B65958">
            <w:pPr>
              <w:autoSpaceDE w:val="0"/>
              <w:autoSpaceDN w:val="0"/>
              <w:adjustRightInd w:val="0"/>
            </w:pPr>
            <w:r w:rsidRPr="00B65958">
              <w:t>In public lands, protected areas and in other areas that involve Indigenous Peoples, small landowners and local</w:t>
            </w:r>
            <w:r>
              <w:t xml:space="preserve"> </w:t>
            </w:r>
            <w:r w:rsidRPr="00B65958">
              <w:t>communities, or in REDD+ actions supported by public funds, there shall be ensured transparency of information</w:t>
            </w:r>
            <w:r>
              <w:t xml:space="preserve"> </w:t>
            </w:r>
            <w:r w:rsidRPr="00B65958">
              <w:t>regarding the raise, use and distribution of benefits generated by REDD+, as well as periodic financial reporting.</w:t>
            </w:r>
          </w:p>
        </w:tc>
      </w:tr>
      <w:tr w:rsidR="00B65958" w:rsidTr="001A7744">
        <w:tc>
          <w:tcPr>
            <w:tcW w:w="1003" w:type="dxa"/>
          </w:tcPr>
          <w:p w:rsidR="00B65958" w:rsidRDefault="00B65958" w:rsidP="00B65958">
            <w:r>
              <w:t>Criterion 7.4</w:t>
            </w:r>
          </w:p>
        </w:tc>
        <w:tc>
          <w:tcPr>
            <w:tcW w:w="9617" w:type="dxa"/>
            <w:gridSpan w:val="4"/>
          </w:tcPr>
          <w:p w:rsidR="00B65958" w:rsidRPr="005368AD" w:rsidRDefault="00B65958" w:rsidP="00B65958">
            <w:pPr>
              <w:autoSpaceDE w:val="0"/>
              <w:autoSpaceDN w:val="0"/>
              <w:adjustRightInd w:val="0"/>
            </w:pPr>
            <w:r w:rsidRPr="00B65958">
              <w:t>There shall be periodic monitoring of the socio-environmental, economic and climate related impacts and benefits</w:t>
            </w:r>
            <w:r>
              <w:t xml:space="preserve"> </w:t>
            </w:r>
            <w:r w:rsidRPr="00B65958">
              <w:t>of REDD+ actions, while respecting the traditional way of life and practices of Indigenous Peoples, small landowners</w:t>
            </w:r>
            <w:r>
              <w:t xml:space="preserve"> </w:t>
            </w:r>
            <w:r w:rsidRPr="00B65958">
              <w:t>and local communities, and results of this monitoring shall be made publicly available.</w:t>
            </w:r>
          </w:p>
        </w:tc>
      </w:tr>
      <w:tr w:rsidR="00D84DDF" w:rsidRPr="007F5FB6" w:rsidTr="001A7744">
        <w:tc>
          <w:tcPr>
            <w:tcW w:w="10620" w:type="dxa"/>
            <w:gridSpan w:val="5"/>
          </w:tcPr>
          <w:p w:rsidR="00D84DDF" w:rsidRPr="007F5FB6" w:rsidRDefault="00D84DDF" w:rsidP="001A7744">
            <w:pPr>
              <w:jc w:val="center"/>
              <w:rPr>
                <w:b/>
              </w:rPr>
            </w:pPr>
            <w:r w:rsidRPr="007F5FB6">
              <w:rPr>
                <w:b/>
              </w:rPr>
              <w:t>Project Indicators to Ensure Compliance to Principle</w:t>
            </w:r>
          </w:p>
        </w:tc>
      </w:tr>
      <w:tr w:rsidR="00D84DDF" w:rsidTr="001A7744">
        <w:tc>
          <w:tcPr>
            <w:tcW w:w="1923" w:type="dxa"/>
            <w:gridSpan w:val="2"/>
          </w:tcPr>
          <w:p w:rsidR="00D84DDF" w:rsidRDefault="00D84DDF" w:rsidP="001A7744">
            <w:pPr>
              <w:jc w:val="center"/>
            </w:pPr>
            <w:r>
              <w:t>Theme</w:t>
            </w:r>
          </w:p>
        </w:tc>
        <w:tc>
          <w:tcPr>
            <w:tcW w:w="2079" w:type="dxa"/>
          </w:tcPr>
          <w:p w:rsidR="00D84DDF" w:rsidRDefault="00D84DDF" w:rsidP="001A7744">
            <w:pPr>
              <w:jc w:val="center"/>
            </w:pPr>
            <w:r>
              <w:t>Indicator</w:t>
            </w:r>
          </w:p>
        </w:tc>
        <w:tc>
          <w:tcPr>
            <w:tcW w:w="3007" w:type="dxa"/>
          </w:tcPr>
          <w:p w:rsidR="00D84DDF" w:rsidRDefault="00D84DDF" w:rsidP="001A7744">
            <w:pPr>
              <w:jc w:val="center"/>
            </w:pPr>
            <w:r>
              <w:t>Reference</w:t>
            </w:r>
          </w:p>
        </w:tc>
        <w:tc>
          <w:tcPr>
            <w:tcW w:w="3611" w:type="dxa"/>
          </w:tcPr>
          <w:p w:rsidR="00D84DDF" w:rsidRDefault="00D84DDF" w:rsidP="001A7744">
            <w:pPr>
              <w:jc w:val="center"/>
            </w:pPr>
            <w:r>
              <w:t xml:space="preserve">Requirement for Verification </w:t>
            </w:r>
          </w:p>
        </w:tc>
      </w:tr>
      <w:tr w:rsidR="00D84DDF" w:rsidTr="001A7744">
        <w:tc>
          <w:tcPr>
            <w:tcW w:w="1923" w:type="dxa"/>
            <w:gridSpan w:val="2"/>
          </w:tcPr>
          <w:p w:rsidR="00D84DDF" w:rsidRDefault="00D84DDF" w:rsidP="001A7744"/>
        </w:tc>
        <w:tc>
          <w:tcPr>
            <w:tcW w:w="2079" w:type="dxa"/>
          </w:tcPr>
          <w:p w:rsidR="00D84DDF" w:rsidRDefault="00D84DDF" w:rsidP="001A7744"/>
        </w:tc>
        <w:tc>
          <w:tcPr>
            <w:tcW w:w="3007" w:type="dxa"/>
          </w:tcPr>
          <w:p w:rsidR="00D84DDF" w:rsidRDefault="00D84DDF" w:rsidP="001A7744">
            <w:pPr>
              <w:pStyle w:val="ListParagraph"/>
              <w:numPr>
                <w:ilvl w:val="0"/>
                <w:numId w:val="1"/>
              </w:numPr>
              <w:ind w:left="198" w:hanging="180"/>
            </w:pPr>
          </w:p>
        </w:tc>
        <w:tc>
          <w:tcPr>
            <w:tcW w:w="3611" w:type="dxa"/>
          </w:tcPr>
          <w:p w:rsidR="00D84DDF" w:rsidRDefault="00D84DDF" w:rsidP="001A7744">
            <w:pPr>
              <w:pStyle w:val="ListParagraph"/>
              <w:numPr>
                <w:ilvl w:val="0"/>
                <w:numId w:val="1"/>
              </w:numPr>
              <w:autoSpaceDE w:val="0"/>
              <w:autoSpaceDN w:val="0"/>
              <w:adjustRightInd w:val="0"/>
              <w:ind w:left="162" w:hanging="162"/>
            </w:pPr>
          </w:p>
        </w:tc>
      </w:tr>
      <w:tr w:rsidR="00D84DDF" w:rsidTr="001A7744">
        <w:tc>
          <w:tcPr>
            <w:tcW w:w="1923" w:type="dxa"/>
            <w:gridSpan w:val="2"/>
          </w:tcPr>
          <w:p w:rsidR="00D84DDF" w:rsidRDefault="00D84DDF" w:rsidP="001A7744"/>
        </w:tc>
        <w:tc>
          <w:tcPr>
            <w:tcW w:w="2079" w:type="dxa"/>
          </w:tcPr>
          <w:p w:rsidR="00D84DDF" w:rsidRDefault="00D84DDF" w:rsidP="001A7744"/>
        </w:tc>
        <w:tc>
          <w:tcPr>
            <w:tcW w:w="3007" w:type="dxa"/>
          </w:tcPr>
          <w:p w:rsidR="00D84DDF" w:rsidRDefault="00D84DDF" w:rsidP="001A7744">
            <w:pPr>
              <w:pStyle w:val="ListParagraph"/>
              <w:numPr>
                <w:ilvl w:val="0"/>
                <w:numId w:val="1"/>
              </w:numPr>
              <w:autoSpaceDE w:val="0"/>
              <w:autoSpaceDN w:val="0"/>
              <w:adjustRightInd w:val="0"/>
              <w:ind w:left="162" w:hanging="162"/>
            </w:pPr>
          </w:p>
        </w:tc>
        <w:tc>
          <w:tcPr>
            <w:tcW w:w="3611" w:type="dxa"/>
          </w:tcPr>
          <w:p w:rsidR="00D84DDF" w:rsidRDefault="00D84DDF" w:rsidP="001A7744">
            <w:pPr>
              <w:pStyle w:val="ListParagraph"/>
              <w:numPr>
                <w:ilvl w:val="0"/>
                <w:numId w:val="1"/>
              </w:numPr>
              <w:autoSpaceDE w:val="0"/>
              <w:autoSpaceDN w:val="0"/>
              <w:adjustRightInd w:val="0"/>
              <w:ind w:left="162" w:hanging="162"/>
            </w:pPr>
          </w:p>
        </w:tc>
      </w:tr>
    </w:tbl>
    <w:p w:rsidR="00D84DDF" w:rsidRDefault="00D84DDF" w:rsidP="00767949"/>
    <w:p w:rsidR="00767949" w:rsidRDefault="00767949">
      <w:r>
        <w:br w:type="page"/>
      </w:r>
    </w:p>
    <w:p w:rsidR="00767949" w:rsidRDefault="00767949" w:rsidP="00767949"/>
    <w:tbl>
      <w:tblPr>
        <w:tblStyle w:val="TableGrid"/>
        <w:tblW w:w="10620" w:type="dxa"/>
        <w:tblInd w:w="-522" w:type="dxa"/>
        <w:tblLook w:val="04A0"/>
      </w:tblPr>
      <w:tblGrid>
        <w:gridCol w:w="1003"/>
        <w:gridCol w:w="920"/>
        <w:gridCol w:w="2079"/>
        <w:gridCol w:w="3007"/>
        <w:gridCol w:w="3611"/>
      </w:tblGrid>
      <w:tr w:rsidR="00767949" w:rsidRPr="007F5FB6" w:rsidTr="001A7744">
        <w:tc>
          <w:tcPr>
            <w:tcW w:w="10620" w:type="dxa"/>
            <w:gridSpan w:val="5"/>
            <w:shd w:val="clear" w:color="auto" w:fill="000000" w:themeFill="text1"/>
          </w:tcPr>
          <w:p w:rsidR="00767949" w:rsidRPr="007F5FB6" w:rsidRDefault="00767949" w:rsidP="00767949">
            <w:pPr>
              <w:autoSpaceDE w:val="0"/>
              <w:autoSpaceDN w:val="0"/>
              <w:adjustRightInd w:val="0"/>
              <w:rPr>
                <w:b/>
              </w:rPr>
            </w:pPr>
            <w:r>
              <w:rPr>
                <w:b/>
                <w:sz w:val="24"/>
              </w:rPr>
              <w:t xml:space="preserve">Principle 8 </w:t>
            </w:r>
            <w:r w:rsidRPr="00576E96">
              <w:rPr>
                <w:b/>
                <w:sz w:val="24"/>
              </w:rPr>
              <w:t xml:space="preserve">– </w:t>
            </w:r>
            <w:r>
              <w:rPr>
                <w:rFonts w:ascii="GillSansMT-Bold" w:hAnsi="GillSansMT-Bold" w:cs="GillSansMT-Bold"/>
                <w:b/>
                <w:bCs/>
              </w:rPr>
              <w:t>GOVERNANCE: fostering of better governance, coordination and alignment with national, regional and local policies and guidelines.</w:t>
            </w:r>
          </w:p>
        </w:tc>
      </w:tr>
      <w:tr w:rsidR="00767949" w:rsidTr="001A7744">
        <w:tc>
          <w:tcPr>
            <w:tcW w:w="1003" w:type="dxa"/>
          </w:tcPr>
          <w:p w:rsidR="00767949" w:rsidRDefault="00767949" w:rsidP="00767949">
            <w:r>
              <w:t>Criterion 8.1</w:t>
            </w:r>
          </w:p>
        </w:tc>
        <w:tc>
          <w:tcPr>
            <w:tcW w:w="9617" w:type="dxa"/>
            <w:gridSpan w:val="4"/>
          </w:tcPr>
          <w:p w:rsidR="00767949" w:rsidRDefault="00767949" w:rsidP="00767949">
            <w:pPr>
              <w:autoSpaceDE w:val="0"/>
              <w:autoSpaceDN w:val="0"/>
              <w:adjustRightInd w:val="0"/>
            </w:pPr>
            <w:r w:rsidRPr="00767949">
              <w:t>REDD+ actions shall be coordinated and be consistent with national, state, regional and municipal policies and</w:t>
            </w:r>
            <w:r>
              <w:t xml:space="preserve"> </w:t>
            </w:r>
            <w:r w:rsidRPr="00767949">
              <w:t>program on climate change, conservation, sustainable development and deforestation prevention.</w:t>
            </w:r>
          </w:p>
        </w:tc>
      </w:tr>
      <w:tr w:rsidR="00767949" w:rsidTr="001A7744">
        <w:tc>
          <w:tcPr>
            <w:tcW w:w="1003" w:type="dxa"/>
          </w:tcPr>
          <w:p w:rsidR="00767949" w:rsidRDefault="00767949" w:rsidP="00767949">
            <w:r>
              <w:t>Criterion 8.2</w:t>
            </w:r>
          </w:p>
        </w:tc>
        <w:tc>
          <w:tcPr>
            <w:tcW w:w="9617" w:type="dxa"/>
            <w:gridSpan w:val="4"/>
          </w:tcPr>
          <w:p w:rsidR="00767949" w:rsidRDefault="00767949" w:rsidP="001A7744">
            <w:pPr>
              <w:autoSpaceDE w:val="0"/>
              <w:autoSpaceDN w:val="0"/>
              <w:adjustRightInd w:val="0"/>
            </w:pPr>
            <w:r w:rsidRPr="00767949">
              <w:t>REDD+ actions shall meet the requirements of state or national REDD+ policies.</w:t>
            </w:r>
          </w:p>
        </w:tc>
      </w:tr>
      <w:tr w:rsidR="00767949" w:rsidTr="001A7744">
        <w:tc>
          <w:tcPr>
            <w:tcW w:w="1003" w:type="dxa"/>
          </w:tcPr>
          <w:p w:rsidR="00767949" w:rsidRDefault="00767949" w:rsidP="00767949">
            <w:r>
              <w:t>Criterion 8.4</w:t>
            </w:r>
          </w:p>
        </w:tc>
        <w:tc>
          <w:tcPr>
            <w:tcW w:w="9617" w:type="dxa"/>
            <w:gridSpan w:val="4"/>
          </w:tcPr>
          <w:p w:rsidR="00767949" w:rsidRPr="005368AD" w:rsidRDefault="00767949" w:rsidP="00767949">
            <w:pPr>
              <w:autoSpaceDE w:val="0"/>
              <w:autoSpaceDN w:val="0"/>
              <w:adjustRightInd w:val="0"/>
            </w:pPr>
            <w:r w:rsidRPr="00767949">
              <w:t>REDD+ government actions shall contribute to strengthen public instruments and processes for forestry and</w:t>
            </w:r>
            <w:r>
              <w:t xml:space="preserve"> </w:t>
            </w:r>
            <w:r w:rsidRPr="00767949">
              <w:t>territory management.</w:t>
            </w:r>
          </w:p>
        </w:tc>
      </w:tr>
      <w:tr w:rsidR="00767949" w:rsidRPr="007F5FB6" w:rsidTr="001A7744">
        <w:tc>
          <w:tcPr>
            <w:tcW w:w="10620" w:type="dxa"/>
            <w:gridSpan w:val="5"/>
          </w:tcPr>
          <w:p w:rsidR="00767949" w:rsidRPr="007F5FB6" w:rsidRDefault="00767949" w:rsidP="001A7744">
            <w:pPr>
              <w:jc w:val="center"/>
              <w:rPr>
                <w:b/>
              </w:rPr>
            </w:pPr>
            <w:r w:rsidRPr="007F5FB6">
              <w:rPr>
                <w:b/>
              </w:rPr>
              <w:t>Project Indicators to Ensure Compliance to Principle</w:t>
            </w:r>
          </w:p>
        </w:tc>
      </w:tr>
      <w:tr w:rsidR="00767949" w:rsidTr="001A7744">
        <w:tc>
          <w:tcPr>
            <w:tcW w:w="1923" w:type="dxa"/>
            <w:gridSpan w:val="2"/>
          </w:tcPr>
          <w:p w:rsidR="00767949" w:rsidRDefault="00767949" w:rsidP="001A7744">
            <w:pPr>
              <w:jc w:val="center"/>
            </w:pPr>
            <w:r>
              <w:t>Theme</w:t>
            </w:r>
          </w:p>
        </w:tc>
        <w:tc>
          <w:tcPr>
            <w:tcW w:w="2079" w:type="dxa"/>
          </w:tcPr>
          <w:p w:rsidR="00767949" w:rsidRDefault="00767949" w:rsidP="001A7744">
            <w:pPr>
              <w:jc w:val="center"/>
            </w:pPr>
            <w:r>
              <w:t>Indicator</w:t>
            </w:r>
          </w:p>
        </w:tc>
        <w:tc>
          <w:tcPr>
            <w:tcW w:w="3007" w:type="dxa"/>
          </w:tcPr>
          <w:p w:rsidR="00767949" w:rsidRDefault="00767949" w:rsidP="001A7744">
            <w:pPr>
              <w:jc w:val="center"/>
            </w:pPr>
            <w:r>
              <w:t>Reference</w:t>
            </w:r>
          </w:p>
        </w:tc>
        <w:tc>
          <w:tcPr>
            <w:tcW w:w="3611" w:type="dxa"/>
          </w:tcPr>
          <w:p w:rsidR="00767949" w:rsidRDefault="00767949" w:rsidP="001A7744">
            <w:pPr>
              <w:jc w:val="center"/>
            </w:pPr>
            <w:r>
              <w:t xml:space="preserve">Requirement for Verification </w:t>
            </w:r>
          </w:p>
        </w:tc>
      </w:tr>
      <w:tr w:rsidR="00767949" w:rsidTr="001A7744">
        <w:tc>
          <w:tcPr>
            <w:tcW w:w="1923" w:type="dxa"/>
            <w:gridSpan w:val="2"/>
          </w:tcPr>
          <w:p w:rsidR="00767949" w:rsidRDefault="00767949" w:rsidP="001A7744"/>
        </w:tc>
        <w:tc>
          <w:tcPr>
            <w:tcW w:w="2079" w:type="dxa"/>
          </w:tcPr>
          <w:p w:rsidR="00767949" w:rsidRDefault="00767949" w:rsidP="001A7744"/>
        </w:tc>
        <w:tc>
          <w:tcPr>
            <w:tcW w:w="3007" w:type="dxa"/>
          </w:tcPr>
          <w:p w:rsidR="00767949" w:rsidRDefault="00767949" w:rsidP="001A7744">
            <w:pPr>
              <w:pStyle w:val="ListParagraph"/>
              <w:numPr>
                <w:ilvl w:val="0"/>
                <w:numId w:val="1"/>
              </w:numPr>
              <w:ind w:left="198" w:hanging="180"/>
            </w:pPr>
          </w:p>
        </w:tc>
        <w:tc>
          <w:tcPr>
            <w:tcW w:w="3611" w:type="dxa"/>
          </w:tcPr>
          <w:p w:rsidR="00767949" w:rsidRDefault="00767949" w:rsidP="001A7744">
            <w:pPr>
              <w:pStyle w:val="ListParagraph"/>
              <w:numPr>
                <w:ilvl w:val="0"/>
                <w:numId w:val="1"/>
              </w:numPr>
              <w:autoSpaceDE w:val="0"/>
              <w:autoSpaceDN w:val="0"/>
              <w:adjustRightInd w:val="0"/>
              <w:ind w:left="162" w:hanging="162"/>
            </w:pPr>
          </w:p>
        </w:tc>
      </w:tr>
      <w:tr w:rsidR="00767949" w:rsidTr="001A7744">
        <w:tc>
          <w:tcPr>
            <w:tcW w:w="1923" w:type="dxa"/>
            <w:gridSpan w:val="2"/>
          </w:tcPr>
          <w:p w:rsidR="00767949" w:rsidRDefault="00767949" w:rsidP="001A7744"/>
        </w:tc>
        <w:tc>
          <w:tcPr>
            <w:tcW w:w="2079" w:type="dxa"/>
          </w:tcPr>
          <w:p w:rsidR="00767949" w:rsidRDefault="00767949" w:rsidP="001A7744"/>
        </w:tc>
        <w:tc>
          <w:tcPr>
            <w:tcW w:w="3007" w:type="dxa"/>
          </w:tcPr>
          <w:p w:rsidR="00767949" w:rsidRDefault="00767949" w:rsidP="001A7744">
            <w:pPr>
              <w:pStyle w:val="ListParagraph"/>
              <w:numPr>
                <w:ilvl w:val="0"/>
                <w:numId w:val="1"/>
              </w:numPr>
              <w:autoSpaceDE w:val="0"/>
              <w:autoSpaceDN w:val="0"/>
              <w:adjustRightInd w:val="0"/>
              <w:ind w:left="162" w:hanging="162"/>
            </w:pPr>
          </w:p>
        </w:tc>
        <w:tc>
          <w:tcPr>
            <w:tcW w:w="3611" w:type="dxa"/>
          </w:tcPr>
          <w:p w:rsidR="00767949" w:rsidRDefault="00767949" w:rsidP="001A7744">
            <w:pPr>
              <w:pStyle w:val="ListParagraph"/>
              <w:numPr>
                <w:ilvl w:val="0"/>
                <w:numId w:val="1"/>
              </w:numPr>
              <w:autoSpaceDE w:val="0"/>
              <w:autoSpaceDN w:val="0"/>
              <w:adjustRightInd w:val="0"/>
              <w:ind w:left="162" w:hanging="162"/>
            </w:pPr>
          </w:p>
        </w:tc>
      </w:tr>
    </w:tbl>
    <w:p w:rsidR="00767949" w:rsidRDefault="00767949" w:rsidP="00767949"/>
    <w:sectPr w:rsidR="00767949" w:rsidSect="00AD60B6">
      <w:headerReference w:type="default" r:id="rId7"/>
      <w:footerReference w:type="default" r:id="rId8"/>
      <w:pgSz w:w="12240" w:h="15840"/>
      <w:pgMar w:top="11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79" w:rsidRDefault="00446579" w:rsidP="00AA4577">
      <w:pPr>
        <w:spacing w:after="0" w:line="240" w:lineRule="auto"/>
      </w:pPr>
      <w:r>
        <w:separator/>
      </w:r>
    </w:p>
  </w:endnote>
  <w:endnote w:type="continuationSeparator" w:id="0">
    <w:p w:rsidR="00446579" w:rsidRDefault="00446579" w:rsidP="00AA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40"/>
      <w:docPartObj>
        <w:docPartGallery w:val="Page Numbers (Bottom of Page)"/>
        <w:docPartUnique/>
      </w:docPartObj>
    </w:sdtPr>
    <w:sdtContent>
      <w:sdt>
        <w:sdtPr>
          <w:id w:val="565050477"/>
          <w:docPartObj>
            <w:docPartGallery w:val="Page Numbers (Top of Page)"/>
            <w:docPartUnique/>
          </w:docPartObj>
        </w:sdtPr>
        <w:sdtContent>
          <w:p w:rsidR="00AD60B6" w:rsidRDefault="002C7EB4" w:rsidP="00AD60B6">
            <w:pPr>
              <w:pStyle w:val="Footer"/>
            </w:pPr>
            <w:r>
              <w:t>3</w:t>
            </w:r>
            <w:r w:rsidR="00AD60B6">
              <w:t>/</w:t>
            </w:r>
            <w:r>
              <w:t>2</w:t>
            </w:r>
            <w:r w:rsidR="00663439">
              <w:t>8</w:t>
            </w:r>
            <w:r w:rsidR="00AD60B6">
              <w:t>/1</w:t>
            </w:r>
            <w:r>
              <w:t>1</w:t>
            </w:r>
            <w:r w:rsidR="00AD60B6">
              <w:tab/>
              <w:t xml:space="preserve">Page </w:t>
            </w:r>
            <w:r w:rsidR="00821E98">
              <w:rPr>
                <w:b/>
                <w:sz w:val="24"/>
                <w:szCs w:val="24"/>
              </w:rPr>
              <w:fldChar w:fldCharType="begin"/>
            </w:r>
            <w:r w:rsidR="00AD60B6">
              <w:rPr>
                <w:b/>
              </w:rPr>
              <w:instrText xml:space="preserve"> PAGE </w:instrText>
            </w:r>
            <w:r w:rsidR="00821E98">
              <w:rPr>
                <w:b/>
                <w:sz w:val="24"/>
                <w:szCs w:val="24"/>
              </w:rPr>
              <w:fldChar w:fldCharType="separate"/>
            </w:r>
            <w:r w:rsidR="00C97C31">
              <w:rPr>
                <w:b/>
                <w:noProof/>
              </w:rPr>
              <w:t>1</w:t>
            </w:r>
            <w:r w:rsidR="00821E98">
              <w:rPr>
                <w:b/>
                <w:sz w:val="24"/>
                <w:szCs w:val="24"/>
              </w:rPr>
              <w:fldChar w:fldCharType="end"/>
            </w:r>
            <w:r w:rsidR="00AD60B6">
              <w:t xml:space="preserve"> of </w:t>
            </w:r>
            <w:r w:rsidR="00821E98">
              <w:rPr>
                <w:b/>
                <w:sz w:val="24"/>
                <w:szCs w:val="24"/>
              </w:rPr>
              <w:fldChar w:fldCharType="begin"/>
            </w:r>
            <w:r w:rsidR="00AD60B6">
              <w:rPr>
                <w:b/>
              </w:rPr>
              <w:instrText xml:space="preserve"> NUMPAGES  </w:instrText>
            </w:r>
            <w:r w:rsidR="00821E98">
              <w:rPr>
                <w:b/>
                <w:sz w:val="24"/>
                <w:szCs w:val="24"/>
              </w:rPr>
              <w:fldChar w:fldCharType="separate"/>
            </w:r>
            <w:r w:rsidR="00C97C31">
              <w:rPr>
                <w:b/>
                <w:noProof/>
              </w:rPr>
              <w:t>4</w:t>
            </w:r>
            <w:r w:rsidR="00821E98">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79" w:rsidRDefault="00446579" w:rsidP="00AA4577">
      <w:pPr>
        <w:spacing w:after="0" w:line="240" w:lineRule="auto"/>
      </w:pPr>
      <w:r>
        <w:separator/>
      </w:r>
    </w:p>
  </w:footnote>
  <w:footnote w:type="continuationSeparator" w:id="0">
    <w:p w:rsidR="00446579" w:rsidRDefault="00446579" w:rsidP="00AA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77" w:rsidRPr="00AD60B6" w:rsidRDefault="00F45077" w:rsidP="00AA4577">
    <w:pPr>
      <w:ind w:left="-630"/>
      <w:rPr>
        <w:b/>
        <w:sz w:val="26"/>
        <w:szCs w:val="26"/>
      </w:rPr>
    </w:pPr>
    <w:r w:rsidRPr="00AD60B6">
      <w:rPr>
        <w:b/>
        <w:sz w:val="26"/>
        <w:szCs w:val="26"/>
      </w:rPr>
      <w:t xml:space="preserve">Social Safeguards Summarized from </w:t>
    </w:r>
    <w:r w:rsidR="00E80DC4">
      <w:rPr>
        <w:b/>
        <w:sz w:val="26"/>
        <w:szCs w:val="26"/>
      </w:rPr>
      <w:t>REDD+ Social &amp; Environmental Standards</w:t>
    </w:r>
    <w:r w:rsidR="002C7EB4">
      <w:rPr>
        <w:b/>
        <w:sz w:val="26"/>
        <w:szCs w:val="26"/>
      </w:rPr>
      <w:t>/Brazil</w:t>
    </w:r>
    <w:r w:rsidR="00E80DC4">
      <w:rPr>
        <w:b/>
        <w:sz w:val="26"/>
        <w:szCs w:val="26"/>
      </w:rPr>
      <w:t>ian Amazon July</w:t>
    </w:r>
    <w:r w:rsidRPr="00AD60B6">
      <w:rPr>
        <w:b/>
        <w:sz w:val="26"/>
        <w:szCs w:val="26"/>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C606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5FB6"/>
    <w:rsid w:val="000173FB"/>
    <w:rsid w:val="00025A39"/>
    <w:rsid w:val="00053873"/>
    <w:rsid w:val="00061740"/>
    <w:rsid w:val="00066F47"/>
    <w:rsid w:val="00080485"/>
    <w:rsid w:val="00083069"/>
    <w:rsid w:val="00094FE5"/>
    <w:rsid w:val="000970E2"/>
    <w:rsid w:val="000D59DD"/>
    <w:rsid w:val="000E0F1A"/>
    <w:rsid w:val="00113322"/>
    <w:rsid w:val="00126ECF"/>
    <w:rsid w:val="00181EC6"/>
    <w:rsid w:val="00185406"/>
    <w:rsid w:val="001C074C"/>
    <w:rsid w:val="001D4C61"/>
    <w:rsid w:val="001F3C89"/>
    <w:rsid w:val="0021153F"/>
    <w:rsid w:val="00250393"/>
    <w:rsid w:val="00253AAC"/>
    <w:rsid w:val="00283869"/>
    <w:rsid w:val="002A5573"/>
    <w:rsid w:val="002B64B1"/>
    <w:rsid w:val="002C7EB4"/>
    <w:rsid w:val="003123B2"/>
    <w:rsid w:val="00321E32"/>
    <w:rsid w:val="00333DCD"/>
    <w:rsid w:val="003442D9"/>
    <w:rsid w:val="00383071"/>
    <w:rsid w:val="003D0034"/>
    <w:rsid w:val="003E63AE"/>
    <w:rsid w:val="003F024F"/>
    <w:rsid w:val="00414310"/>
    <w:rsid w:val="00437971"/>
    <w:rsid w:val="00446579"/>
    <w:rsid w:val="00461D07"/>
    <w:rsid w:val="004A670D"/>
    <w:rsid w:val="004D743F"/>
    <w:rsid w:val="00500F65"/>
    <w:rsid w:val="00504726"/>
    <w:rsid w:val="005366A6"/>
    <w:rsid w:val="005368AD"/>
    <w:rsid w:val="005443A5"/>
    <w:rsid w:val="00567A83"/>
    <w:rsid w:val="00576E96"/>
    <w:rsid w:val="0058397D"/>
    <w:rsid w:val="00586B18"/>
    <w:rsid w:val="005A3A31"/>
    <w:rsid w:val="005B1FA9"/>
    <w:rsid w:val="005D7614"/>
    <w:rsid w:val="00663439"/>
    <w:rsid w:val="00671686"/>
    <w:rsid w:val="00673043"/>
    <w:rsid w:val="0067330B"/>
    <w:rsid w:val="006779BC"/>
    <w:rsid w:val="006C1F82"/>
    <w:rsid w:val="006E7581"/>
    <w:rsid w:val="006F746B"/>
    <w:rsid w:val="00731E80"/>
    <w:rsid w:val="00735C64"/>
    <w:rsid w:val="00767949"/>
    <w:rsid w:val="00771D45"/>
    <w:rsid w:val="00786520"/>
    <w:rsid w:val="007B3DFB"/>
    <w:rsid w:val="007C7F71"/>
    <w:rsid w:val="007F5FB6"/>
    <w:rsid w:val="00821E98"/>
    <w:rsid w:val="00835D0B"/>
    <w:rsid w:val="00842DA8"/>
    <w:rsid w:val="008C777D"/>
    <w:rsid w:val="00904BC8"/>
    <w:rsid w:val="00910DAD"/>
    <w:rsid w:val="0093261D"/>
    <w:rsid w:val="00997F41"/>
    <w:rsid w:val="009B68CC"/>
    <w:rsid w:val="009C6BBB"/>
    <w:rsid w:val="009E502C"/>
    <w:rsid w:val="00A568C4"/>
    <w:rsid w:val="00A66544"/>
    <w:rsid w:val="00A72311"/>
    <w:rsid w:val="00A76B18"/>
    <w:rsid w:val="00A94EC6"/>
    <w:rsid w:val="00A960D9"/>
    <w:rsid w:val="00AA4577"/>
    <w:rsid w:val="00AA4FA8"/>
    <w:rsid w:val="00AD60B6"/>
    <w:rsid w:val="00AE7175"/>
    <w:rsid w:val="00AF07F9"/>
    <w:rsid w:val="00B157CF"/>
    <w:rsid w:val="00B1662D"/>
    <w:rsid w:val="00B4495E"/>
    <w:rsid w:val="00B62786"/>
    <w:rsid w:val="00B65958"/>
    <w:rsid w:val="00B73F1C"/>
    <w:rsid w:val="00B75B08"/>
    <w:rsid w:val="00BB525E"/>
    <w:rsid w:val="00C97C31"/>
    <w:rsid w:val="00CC6619"/>
    <w:rsid w:val="00CE6617"/>
    <w:rsid w:val="00D46A0D"/>
    <w:rsid w:val="00D75EE1"/>
    <w:rsid w:val="00D84DDF"/>
    <w:rsid w:val="00DB1A2B"/>
    <w:rsid w:val="00E07326"/>
    <w:rsid w:val="00E076B1"/>
    <w:rsid w:val="00E16C95"/>
    <w:rsid w:val="00E5314F"/>
    <w:rsid w:val="00E64882"/>
    <w:rsid w:val="00E80DC4"/>
    <w:rsid w:val="00EA7B7F"/>
    <w:rsid w:val="00ED1958"/>
    <w:rsid w:val="00EF56EF"/>
    <w:rsid w:val="00F0359F"/>
    <w:rsid w:val="00F16EE0"/>
    <w:rsid w:val="00F271B5"/>
    <w:rsid w:val="00F43258"/>
    <w:rsid w:val="00F45077"/>
    <w:rsid w:val="00F62F13"/>
    <w:rsid w:val="00F84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unhideWhenUsed/>
    <w:rsid w:val="00AA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77"/>
  </w:style>
  <w:style w:type="paragraph" w:styleId="Footer">
    <w:name w:val="footer"/>
    <w:basedOn w:val="Normal"/>
    <w:link w:val="FooterChar"/>
    <w:uiPriority w:val="99"/>
    <w:unhideWhenUsed/>
    <w:rsid w:val="00AA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john</cp:lastModifiedBy>
  <cp:revision>2</cp:revision>
  <cp:lastPrinted>2011-03-27T21:09:00Z</cp:lastPrinted>
  <dcterms:created xsi:type="dcterms:W3CDTF">2011-03-29T16:12:00Z</dcterms:created>
  <dcterms:modified xsi:type="dcterms:W3CDTF">2011-03-29T16:12:00Z</dcterms:modified>
</cp:coreProperties>
</file>