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E1A0E" w14:textId="154F9AE7" w:rsidR="00CD38AB" w:rsidRDefault="00CD38AB" w:rsidP="0065514B">
      <w:pPr>
        <w:pStyle w:val="Heading1"/>
        <w:spacing w:before="0"/>
      </w:pPr>
      <w:r>
        <w:t xml:space="preserve">My Invoices Report – Registry Update </w:t>
      </w:r>
    </w:p>
    <w:p w14:paraId="329BF175" w14:textId="5A322E77" w:rsidR="00CD38AB" w:rsidRPr="00CD38AB" w:rsidRDefault="00CD38AB" w:rsidP="0065514B">
      <w:pPr>
        <w:spacing w:after="120"/>
        <w:rPr>
          <w:rFonts w:ascii="Arial" w:hAnsi="Arial" w:cs="Arial"/>
          <w:sz w:val="22"/>
          <w:szCs w:val="22"/>
        </w:rPr>
      </w:pPr>
      <w:r w:rsidRPr="00CD38AB">
        <w:rPr>
          <w:rFonts w:ascii="Arial" w:hAnsi="Arial" w:cs="Arial"/>
          <w:sz w:val="22"/>
          <w:szCs w:val="22"/>
        </w:rPr>
        <w:t>The Reserve updated the registry’s My Invoices report</w:t>
      </w:r>
      <w:r w:rsidR="000A49C2">
        <w:rPr>
          <w:rFonts w:ascii="Arial" w:hAnsi="Arial" w:cs="Arial"/>
          <w:sz w:val="22"/>
          <w:szCs w:val="22"/>
        </w:rPr>
        <w:t xml:space="preserve"> in December 2020</w:t>
      </w:r>
      <w:r w:rsidRPr="00CD38AB">
        <w:rPr>
          <w:rFonts w:ascii="Arial" w:hAnsi="Arial" w:cs="Arial"/>
          <w:sz w:val="22"/>
          <w:szCs w:val="22"/>
        </w:rPr>
        <w:t xml:space="preserve">. Account Holders may access their invoices in the same manner as before and invoices continue to be downloadable from the registry. Please see guidance on the updated interface below, and reach out to </w:t>
      </w:r>
      <w:hyperlink r:id="rId11" w:history="1">
        <w:r w:rsidRPr="00CD38AB">
          <w:rPr>
            <w:rStyle w:val="Hyperlink"/>
            <w:rFonts w:ascii="Arial" w:hAnsi="Arial" w:cs="Arial"/>
            <w:sz w:val="22"/>
            <w:szCs w:val="22"/>
          </w:rPr>
          <w:t>reserve@climateactionreserve.org</w:t>
        </w:r>
      </w:hyperlink>
      <w:r w:rsidRPr="00CD38AB">
        <w:rPr>
          <w:rFonts w:ascii="Arial" w:hAnsi="Arial" w:cs="Arial"/>
          <w:sz w:val="22"/>
          <w:szCs w:val="22"/>
        </w:rPr>
        <w:t xml:space="preserve"> with any questions</w:t>
      </w:r>
      <w:r w:rsidR="00D47A5A">
        <w:rPr>
          <w:rFonts w:ascii="Arial" w:hAnsi="Arial" w:cs="Arial"/>
          <w:sz w:val="22"/>
          <w:szCs w:val="22"/>
        </w:rPr>
        <w:t>.</w:t>
      </w:r>
    </w:p>
    <w:p w14:paraId="0CDD96BE" w14:textId="2BECA914" w:rsidR="00CD38AB" w:rsidRDefault="00CD38AB" w:rsidP="0065514B">
      <w:pPr>
        <w:spacing w:after="120"/>
        <w:rPr>
          <w:rFonts w:ascii="Arial" w:hAnsi="Arial" w:cs="Arial"/>
        </w:rPr>
      </w:pPr>
    </w:p>
    <w:p w14:paraId="0F55901A" w14:textId="1129E9B9" w:rsidR="00CD38AB" w:rsidRDefault="00CD38AB" w:rsidP="0065514B">
      <w:pPr>
        <w:spacing w:after="120"/>
        <w:rPr>
          <w:rFonts w:ascii="Arial" w:hAnsi="Arial" w:cs="Arial"/>
          <w:b/>
          <w:bCs/>
        </w:rPr>
      </w:pPr>
    </w:p>
    <w:p w14:paraId="57D066DA" w14:textId="2A0CA326" w:rsidR="00CD38AB" w:rsidRDefault="00CD38AB" w:rsidP="0065514B">
      <w:pPr>
        <w:pStyle w:val="Heading1"/>
        <w:spacing w:before="0"/>
      </w:pPr>
      <w:r>
        <w:lastRenderedPageBreak/>
        <w:t>New Interface</w:t>
      </w:r>
    </w:p>
    <w:p w14:paraId="7D9D9298" w14:textId="6A81525F" w:rsidR="002B35C5" w:rsidRDefault="002B35C5" w:rsidP="0065514B">
      <w:pPr>
        <w:keepNext/>
        <w:spacing w:after="120"/>
      </w:pPr>
      <w:r w:rsidRPr="00CD38AB">
        <w:rPr>
          <w:rFonts w:ascii="Arial" w:hAnsi="Arial" w:cs="Arial"/>
          <w:b/>
          <w:bCs/>
        </w:rPr>
        <mc:AlternateContent>
          <mc:Choice Requires="wps">
            <w:drawing>
              <wp:anchor distT="0" distB="0" distL="114300" distR="114300" simplePos="0" relativeHeight="251659264" behindDoc="0" locked="0" layoutInCell="1" allowOverlap="1" wp14:anchorId="3F653A2E" wp14:editId="6C7E7255">
                <wp:simplePos x="0" y="0"/>
                <wp:positionH relativeFrom="column">
                  <wp:posOffset>635000</wp:posOffset>
                </wp:positionH>
                <wp:positionV relativeFrom="paragraph">
                  <wp:posOffset>402590</wp:posOffset>
                </wp:positionV>
                <wp:extent cx="1333500" cy="51435"/>
                <wp:effectExtent l="0" t="0" r="19050" b="24765"/>
                <wp:wrapNone/>
                <wp:docPr id="38" name="Rectangle 38"/>
                <wp:cNvGraphicFramePr/>
                <a:graphic xmlns:a="http://schemas.openxmlformats.org/drawingml/2006/main">
                  <a:graphicData uri="http://schemas.microsoft.com/office/word/2010/wordprocessingShape">
                    <wps:wsp>
                      <wps:cNvSpPr/>
                      <wps:spPr>
                        <a:xfrm>
                          <a:off x="0" y="0"/>
                          <a:ext cx="1333500" cy="51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00A2B" id="Rectangle 38" o:spid="_x0000_s1026" style="position:absolute;margin-left:50pt;margin-top:31.7pt;width:1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" fillcolor="white [3212]" strokecolor="white [3212]" strokeweight="1pt"/>
            </w:pict>
          </mc:Fallback>
        </mc:AlternateContent>
      </w:r>
      <w:r w:rsidR="00CD38AB">
        <w:rPr>
          <w:noProof/>
        </w:rPr>
        <w:drawing>
          <wp:inline distT="0" distB="0" distL="0" distR="0" wp14:anchorId="07063D63" wp14:editId="660A6818">
            <wp:extent cx="5943600" cy="2522855"/>
            <wp:effectExtent l="0" t="0" r="0" b="0"/>
            <wp:docPr id="253" name="Picture 253" descr="My invoices report updated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253" descr="My invoices report updated interface"/>
                    <pic:cNvPicPr/>
                  </pic:nvPicPr>
                  <pic:blipFill>
                    <a:blip r:embed="rId12"/>
                    <a:stretch>
                      <a:fillRect/>
                    </a:stretch>
                  </pic:blipFill>
                  <pic:spPr>
                    <a:xfrm>
                      <a:off x="0" y="0"/>
                      <a:ext cx="5943600" cy="2522855"/>
                    </a:xfrm>
                    <a:prstGeom prst="rect">
                      <a:avLst/>
                    </a:prstGeom>
                  </pic:spPr>
                </pic:pic>
              </a:graphicData>
            </a:graphic>
          </wp:inline>
        </w:drawing>
      </w:r>
    </w:p>
    <w:p w14:paraId="682E9044" w14:textId="69AD2843" w:rsidR="00CD38AB" w:rsidRPr="002B35C5" w:rsidRDefault="002B35C5" w:rsidP="0065514B">
      <w:pPr>
        <w:pStyle w:val="Caption"/>
        <w:spacing w:after="120"/>
        <w:rPr>
          <w:rFonts w:ascii="Arial" w:hAnsi="Arial" w:cs="Arial"/>
          <w:b/>
          <w:bCs/>
          <w:i w:val="0"/>
          <w:iCs w:val="0"/>
          <w:color w:val="auto"/>
          <w:sz w:val="20"/>
          <w:szCs w:val="20"/>
        </w:rPr>
      </w:pPr>
      <w:r w:rsidRPr="002B35C5">
        <w:rPr>
          <w:rFonts w:ascii="Arial" w:hAnsi="Arial" w:cs="Arial"/>
          <w:b/>
          <w:bCs/>
          <w:i w:val="0"/>
          <w:iCs w:val="0"/>
          <w:color w:val="auto"/>
          <w:sz w:val="20"/>
          <w:szCs w:val="20"/>
        </w:rPr>
        <w:t xml:space="preserve">Figure </w:t>
      </w:r>
      <w:r w:rsidRPr="002B35C5">
        <w:rPr>
          <w:rFonts w:ascii="Arial" w:hAnsi="Arial" w:cs="Arial"/>
          <w:b/>
          <w:bCs/>
          <w:i w:val="0"/>
          <w:iCs w:val="0"/>
          <w:color w:val="auto"/>
          <w:sz w:val="20"/>
          <w:szCs w:val="20"/>
        </w:rPr>
        <w:fldChar w:fldCharType="begin"/>
      </w:r>
      <w:r w:rsidRPr="002B35C5">
        <w:rPr>
          <w:rFonts w:ascii="Arial" w:hAnsi="Arial" w:cs="Arial"/>
          <w:b/>
          <w:bCs/>
          <w:i w:val="0"/>
          <w:iCs w:val="0"/>
          <w:color w:val="auto"/>
          <w:sz w:val="20"/>
          <w:szCs w:val="20"/>
        </w:rPr>
        <w:instrText xml:space="preserve"> SEQ Figure \* ARABIC </w:instrText>
      </w:r>
      <w:r w:rsidRPr="002B35C5">
        <w:rPr>
          <w:rFonts w:ascii="Arial" w:hAnsi="Arial" w:cs="Arial"/>
          <w:b/>
          <w:bCs/>
          <w:i w:val="0"/>
          <w:iCs w:val="0"/>
          <w:color w:val="auto"/>
          <w:sz w:val="20"/>
          <w:szCs w:val="20"/>
        </w:rPr>
        <w:fldChar w:fldCharType="separate"/>
      </w:r>
      <w:r>
        <w:rPr>
          <w:rFonts w:ascii="Arial" w:hAnsi="Arial" w:cs="Arial"/>
          <w:b/>
          <w:bCs/>
          <w:i w:val="0"/>
          <w:iCs w:val="0"/>
          <w:noProof/>
          <w:color w:val="auto"/>
          <w:sz w:val="20"/>
          <w:szCs w:val="20"/>
        </w:rPr>
        <w:t>1</w:t>
      </w:r>
      <w:r w:rsidRPr="002B35C5">
        <w:rPr>
          <w:rFonts w:ascii="Arial" w:hAnsi="Arial" w:cs="Arial"/>
          <w:b/>
          <w:bCs/>
          <w:i w:val="0"/>
          <w:iCs w:val="0"/>
          <w:color w:val="auto"/>
          <w:sz w:val="20"/>
          <w:szCs w:val="20"/>
        </w:rPr>
        <w:fldChar w:fldCharType="end"/>
      </w:r>
      <w:r w:rsidRPr="002B35C5">
        <w:rPr>
          <w:rFonts w:ascii="Arial" w:hAnsi="Arial" w:cs="Arial"/>
          <w:b/>
          <w:bCs/>
          <w:i w:val="0"/>
          <w:iCs w:val="0"/>
          <w:color w:val="auto"/>
          <w:sz w:val="20"/>
          <w:szCs w:val="20"/>
        </w:rPr>
        <w:t>.</w:t>
      </w:r>
      <w:r w:rsidRPr="002B35C5">
        <w:rPr>
          <w:rFonts w:ascii="Arial" w:hAnsi="Arial" w:cs="Arial"/>
          <w:i w:val="0"/>
          <w:iCs w:val="0"/>
          <w:color w:val="auto"/>
          <w:sz w:val="20"/>
          <w:szCs w:val="20"/>
        </w:rPr>
        <w:t xml:space="preserve"> My Invoices Report Updated Interface</w:t>
      </w:r>
    </w:p>
    <w:p w14:paraId="2D7E7FC0" w14:textId="2169CBE5" w:rsidR="00930544" w:rsidRPr="002B35C5" w:rsidRDefault="00930544" w:rsidP="0065514B">
      <w:pPr>
        <w:keepNext/>
        <w:spacing w:after="120"/>
        <w:rPr>
          <w:rFonts w:ascii="Arial" w:hAnsi="Arial" w:cs="Arial"/>
          <w:sz w:val="22"/>
          <w:szCs w:val="22"/>
        </w:rPr>
      </w:pPr>
      <w:r w:rsidRPr="00930544">
        <w:rPr>
          <w:rFonts w:ascii="Arial" w:hAnsi="Arial" w:cs="Arial"/>
          <w:sz w:val="22"/>
          <w:szCs w:val="22"/>
        </w:rPr>
        <w:t>Invoices are</w:t>
      </w:r>
      <w:r>
        <w:rPr>
          <w:rFonts w:ascii="Arial" w:hAnsi="Arial" w:cs="Arial"/>
          <w:sz w:val="22"/>
          <w:szCs w:val="22"/>
        </w:rPr>
        <w:t xml:space="preserve"> downloadable by clicking on the invoice ID to the far left. The Pending Invoices tab lists all pending invoices. The All Invoices tab lists all invoices including those that are pending, have been completed, or have been cancelled. The Detailed Invoices tab includes all invoices and includes the description and unit quantity that is included on the invoice. </w:t>
      </w:r>
      <w:r w:rsidR="00E44D18">
        <w:rPr>
          <w:rFonts w:ascii="Arial" w:hAnsi="Arial" w:cs="Arial"/>
          <w:sz w:val="22"/>
          <w:szCs w:val="22"/>
        </w:rPr>
        <w:t xml:space="preserve">Account </w:t>
      </w:r>
      <w:r w:rsidR="00BC6EED">
        <w:rPr>
          <w:rFonts w:ascii="Arial" w:hAnsi="Arial" w:cs="Arial"/>
          <w:sz w:val="22"/>
          <w:szCs w:val="22"/>
        </w:rPr>
        <w:t>h</w:t>
      </w:r>
      <w:r w:rsidR="00E44D18">
        <w:rPr>
          <w:rFonts w:ascii="Arial" w:hAnsi="Arial" w:cs="Arial"/>
          <w:sz w:val="22"/>
          <w:szCs w:val="22"/>
        </w:rPr>
        <w:t>olders</w:t>
      </w:r>
      <w:r>
        <w:rPr>
          <w:rFonts w:ascii="Arial" w:hAnsi="Arial" w:cs="Arial"/>
          <w:sz w:val="22"/>
          <w:szCs w:val="22"/>
        </w:rPr>
        <w:t xml:space="preserve"> may also select to have the invoice PDF be included with the invoice notification email. All accounts default </w:t>
      </w:r>
      <w:r w:rsidR="00E44D18">
        <w:rPr>
          <w:rFonts w:ascii="Arial" w:hAnsi="Arial" w:cs="Arial"/>
          <w:sz w:val="22"/>
          <w:szCs w:val="22"/>
        </w:rPr>
        <w:t>with this option selected.</w:t>
      </w:r>
    </w:p>
    <w:p w14:paraId="0FF81E46" w14:textId="68DCEB5B" w:rsidR="00CD38AB" w:rsidRDefault="00CD38AB" w:rsidP="0065514B">
      <w:pPr>
        <w:pStyle w:val="Heading1"/>
        <w:spacing w:before="0"/>
      </w:pPr>
      <w:r>
        <w:t>Holding a Balance</w:t>
      </w:r>
    </w:p>
    <w:p w14:paraId="42E7C778" w14:textId="426BE12A" w:rsidR="00CD38AB" w:rsidRPr="00CD38AB" w:rsidRDefault="00CD38AB" w:rsidP="0065514B">
      <w:pPr>
        <w:spacing w:after="120"/>
        <w:rPr>
          <w:rFonts w:ascii="Arial" w:hAnsi="Arial" w:cs="Arial"/>
          <w:sz w:val="22"/>
          <w:szCs w:val="22"/>
        </w:rPr>
      </w:pPr>
      <w:r w:rsidRPr="00CD38AB">
        <w:rPr>
          <w:rFonts w:ascii="Arial" w:hAnsi="Arial" w:cs="Arial"/>
          <w:sz w:val="22"/>
          <w:szCs w:val="22"/>
        </w:rPr>
        <w:t xml:space="preserve">Account </w:t>
      </w:r>
      <w:r w:rsidR="00BC6EED">
        <w:rPr>
          <w:rFonts w:ascii="Arial" w:hAnsi="Arial" w:cs="Arial"/>
          <w:sz w:val="22"/>
          <w:szCs w:val="22"/>
        </w:rPr>
        <w:t>h</w:t>
      </w:r>
      <w:r w:rsidRPr="00CD38AB">
        <w:rPr>
          <w:rFonts w:ascii="Arial" w:hAnsi="Arial" w:cs="Arial"/>
          <w:sz w:val="22"/>
          <w:szCs w:val="22"/>
        </w:rPr>
        <w:t xml:space="preserve">olders may choose to hold a balance in their account so that they may apply the balance to future invoices. </w:t>
      </w:r>
      <w:r w:rsidRPr="00CD38AB">
        <w:rPr>
          <w:rFonts w:ascii="Arial" w:hAnsi="Arial" w:cs="Arial"/>
          <w:sz w:val="22"/>
          <w:szCs w:val="22"/>
        </w:rPr>
        <w:t xml:space="preserve">If an account holder wishes to do so, please send payment by wire/ACH or check to APX, Inc., and send a notification to </w:t>
      </w:r>
      <w:hyperlink r:id="rId13" w:history="1">
        <w:r w:rsidRPr="00CD38AB">
          <w:rPr>
            <w:rStyle w:val="Hyperlink"/>
            <w:rFonts w:ascii="Arial" w:hAnsi="Arial" w:cs="Arial"/>
            <w:sz w:val="22"/>
            <w:szCs w:val="22"/>
          </w:rPr>
          <w:t>r</w:t>
        </w:r>
        <w:r w:rsidRPr="00CD38AB">
          <w:rPr>
            <w:rStyle w:val="Hyperlink"/>
            <w:rFonts w:ascii="Arial" w:hAnsi="Arial" w:cs="Arial"/>
            <w:sz w:val="22"/>
            <w:szCs w:val="22"/>
          </w:rPr>
          <w:t>eserve@climateactionreserve.org</w:t>
        </w:r>
      </w:hyperlink>
      <w:r w:rsidRPr="00CD38AB">
        <w:rPr>
          <w:rFonts w:ascii="Arial" w:hAnsi="Arial" w:cs="Arial"/>
          <w:sz w:val="22"/>
          <w:szCs w:val="22"/>
        </w:rPr>
        <w:t xml:space="preserve"> </w:t>
      </w:r>
      <w:r w:rsidRPr="00CD38AB">
        <w:rPr>
          <w:rFonts w:ascii="Arial" w:hAnsi="Arial" w:cs="Arial"/>
          <w:sz w:val="22"/>
          <w:szCs w:val="22"/>
        </w:rPr>
        <w:t>with information on the incoming payment, including the account to which it should apply.</w:t>
      </w:r>
    </w:p>
    <w:p w14:paraId="30384405" w14:textId="05CF70DE" w:rsidR="00930544" w:rsidRDefault="00CD38AB" w:rsidP="0065514B">
      <w:pPr>
        <w:spacing w:after="120"/>
        <w:rPr>
          <w:rFonts w:ascii="Arial" w:hAnsi="Arial" w:cs="Arial"/>
          <w:sz w:val="22"/>
          <w:szCs w:val="22"/>
        </w:rPr>
      </w:pPr>
      <w:r w:rsidRPr="00CD38AB">
        <w:rPr>
          <w:rFonts w:ascii="Arial" w:hAnsi="Arial" w:cs="Arial"/>
          <w:sz w:val="22"/>
          <w:szCs w:val="22"/>
        </w:rPr>
        <w:t>If an account holder wishes to apply their</w:t>
      </w:r>
      <w:r w:rsidR="00C84955">
        <w:rPr>
          <w:rFonts w:ascii="Arial" w:hAnsi="Arial" w:cs="Arial"/>
          <w:sz w:val="22"/>
          <w:szCs w:val="22"/>
        </w:rPr>
        <w:t xml:space="preserve"> available</w:t>
      </w:r>
      <w:r w:rsidRPr="00CD38AB">
        <w:rPr>
          <w:rFonts w:ascii="Arial" w:hAnsi="Arial" w:cs="Arial"/>
          <w:sz w:val="22"/>
          <w:szCs w:val="22"/>
        </w:rPr>
        <w:t xml:space="preserve"> balance to a pending invoice, in the My Invoices Report, click “Apply balance to invoices” under Available Balance</w:t>
      </w:r>
      <w:r w:rsidR="002B35C5">
        <w:rPr>
          <w:rFonts w:ascii="Arial" w:hAnsi="Arial" w:cs="Arial"/>
          <w:sz w:val="22"/>
          <w:szCs w:val="22"/>
        </w:rPr>
        <w:t>.</w:t>
      </w:r>
    </w:p>
    <w:p w14:paraId="31FB1A65" w14:textId="77777777" w:rsidR="002B35C5" w:rsidRDefault="00930544" w:rsidP="0065514B">
      <w:pPr>
        <w:keepNext/>
        <w:spacing w:after="120"/>
      </w:pPr>
      <w:r>
        <w:rPr>
          <w:noProof/>
        </w:rPr>
        <mc:AlternateContent>
          <mc:Choice Requires="wps">
            <w:drawing>
              <wp:anchor distT="0" distB="0" distL="114300" distR="114300" simplePos="0" relativeHeight="251661312" behindDoc="0" locked="0" layoutInCell="1" allowOverlap="1" wp14:anchorId="1CC87F29" wp14:editId="2D02850F">
                <wp:simplePos x="0" y="0"/>
                <wp:positionH relativeFrom="column">
                  <wp:posOffset>38100</wp:posOffset>
                </wp:positionH>
                <wp:positionV relativeFrom="paragraph">
                  <wp:posOffset>437515</wp:posOffset>
                </wp:positionV>
                <wp:extent cx="1460500" cy="228600"/>
                <wp:effectExtent l="0" t="0" r="25400" b="19050"/>
                <wp:wrapNone/>
                <wp:docPr id="2" name="Oval 2" descr="Detail of Apply Balance to Invoices Link"/>
                <wp:cNvGraphicFramePr/>
                <a:graphic xmlns:a="http://schemas.openxmlformats.org/drawingml/2006/main">
                  <a:graphicData uri="http://schemas.microsoft.com/office/word/2010/wordprocessingShape">
                    <wps:wsp>
                      <wps:cNvSpPr/>
                      <wps:spPr>
                        <a:xfrm>
                          <a:off x="0" y="0"/>
                          <a:ext cx="1460500"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838675" id="Oval 2" o:spid="_x0000_s1026" alt="Detail of Apply Balance to Invoices Link" style="position:absolute;margin-left:3pt;margin-top:34.45pt;width:11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" filled="f" strokecolor="red" strokeweight="1.5pt">
                <v:stroke joinstyle="miter"/>
              </v:oval>
            </w:pict>
          </mc:Fallback>
        </mc:AlternateContent>
      </w:r>
      <w:r>
        <w:rPr>
          <w:noProof/>
        </w:rPr>
        <w:drawing>
          <wp:inline distT="0" distB="0" distL="0" distR="0" wp14:anchorId="03FAAB5D" wp14:editId="1E7643F2">
            <wp:extent cx="1568450" cy="764117"/>
            <wp:effectExtent l="0" t="0" r="0" b="0"/>
            <wp:docPr id="1" name="Picture 1" descr="Detail of Apply Balance to Invoice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tail of Apply Balance to Invoices Link"/>
                    <pic:cNvPicPr/>
                  </pic:nvPicPr>
                  <pic:blipFill>
                    <a:blip r:embed="rId14"/>
                    <a:stretch>
                      <a:fillRect/>
                    </a:stretch>
                  </pic:blipFill>
                  <pic:spPr>
                    <a:xfrm>
                      <a:off x="0" y="0"/>
                      <a:ext cx="1586471" cy="772896"/>
                    </a:xfrm>
                    <a:prstGeom prst="rect">
                      <a:avLst/>
                    </a:prstGeom>
                  </pic:spPr>
                </pic:pic>
              </a:graphicData>
            </a:graphic>
          </wp:inline>
        </w:drawing>
      </w:r>
    </w:p>
    <w:p w14:paraId="130BFBCA" w14:textId="6FD00884" w:rsidR="00930544" w:rsidRDefault="002B35C5" w:rsidP="0065514B">
      <w:pPr>
        <w:pStyle w:val="Caption"/>
        <w:spacing w:after="120"/>
        <w:rPr>
          <w:rFonts w:ascii="Arial" w:hAnsi="Arial" w:cs="Arial"/>
          <w:i w:val="0"/>
          <w:iCs w:val="0"/>
          <w:color w:val="auto"/>
          <w:sz w:val="20"/>
          <w:szCs w:val="20"/>
        </w:rPr>
      </w:pPr>
      <w:r w:rsidRPr="002B35C5">
        <w:rPr>
          <w:rFonts w:ascii="Arial" w:hAnsi="Arial" w:cs="Arial"/>
          <w:b/>
          <w:bCs/>
          <w:i w:val="0"/>
          <w:iCs w:val="0"/>
          <w:color w:val="auto"/>
          <w:sz w:val="20"/>
          <w:szCs w:val="20"/>
        </w:rPr>
        <w:t xml:space="preserve">Figure </w:t>
      </w:r>
      <w:r w:rsidRPr="002B35C5">
        <w:rPr>
          <w:rFonts w:ascii="Arial" w:hAnsi="Arial" w:cs="Arial"/>
          <w:b/>
          <w:bCs/>
          <w:i w:val="0"/>
          <w:iCs w:val="0"/>
          <w:color w:val="auto"/>
          <w:sz w:val="20"/>
          <w:szCs w:val="20"/>
        </w:rPr>
        <w:fldChar w:fldCharType="begin"/>
      </w:r>
      <w:r w:rsidRPr="002B35C5">
        <w:rPr>
          <w:rFonts w:ascii="Arial" w:hAnsi="Arial" w:cs="Arial"/>
          <w:b/>
          <w:bCs/>
          <w:i w:val="0"/>
          <w:iCs w:val="0"/>
          <w:color w:val="auto"/>
          <w:sz w:val="20"/>
          <w:szCs w:val="20"/>
        </w:rPr>
        <w:instrText xml:space="preserve"> SEQ Figure \* ARABIC </w:instrText>
      </w:r>
      <w:r w:rsidRPr="002B35C5">
        <w:rPr>
          <w:rFonts w:ascii="Arial" w:hAnsi="Arial" w:cs="Arial"/>
          <w:b/>
          <w:bCs/>
          <w:i w:val="0"/>
          <w:iCs w:val="0"/>
          <w:color w:val="auto"/>
          <w:sz w:val="20"/>
          <w:szCs w:val="20"/>
        </w:rPr>
        <w:fldChar w:fldCharType="separate"/>
      </w:r>
      <w:r>
        <w:rPr>
          <w:rFonts w:ascii="Arial" w:hAnsi="Arial" w:cs="Arial"/>
          <w:b/>
          <w:bCs/>
          <w:i w:val="0"/>
          <w:iCs w:val="0"/>
          <w:noProof/>
          <w:color w:val="auto"/>
          <w:sz w:val="20"/>
          <w:szCs w:val="20"/>
        </w:rPr>
        <w:t>2</w:t>
      </w:r>
      <w:r w:rsidRPr="002B35C5">
        <w:rPr>
          <w:rFonts w:ascii="Arial" w:hAnsi="Arial" w:cs="Arial"/>
          <w:b/>
          <w:bCs/>
          <w:i w:val="0"/>
          <w:iCs w:val="0"/>
          <w:color w:val="auto"/>
          <w:sz w:val="20"/>
          <w:szCs w:val="20"/>
        </w:rPr>
        <w:fldChar w:fldCharType="end"/>
      </w:r>
      <w:r w:rsidRPr="002B35C5">
        <w:rPr>
          <w:rFonts w:ascii="Arial" w:hAnsi="Arial" w:cs="Arial"/>
          <w:b/>
          <w:bCs/>
          <w:i w:val="0"/>
          <w:iCs w:val="0"/>
          <w:color w:val="auto"/>
          <w:sz w:val="20"/>
          <w:szCs w:val="20"/>
        </w:rPr>
        <w:t>.</w:t>
      </w:r>
      <w:r w:rsidRPr="002B35C5">
        <w:rPr>
          <w:rFonts w:ascii="Arial" w:hAnsi="Arial" w:cs="Arial"/>
          <w:i w:val="0"/>
          <w:iCs w:val="0"/>
          <w:color w:val="auto"/>
          <w:sz w:val="20"/>
          <w:szCs w:val="20"/>
        </w:rPr>
        <w:t xml:space="preserve"> Detail of “Apply Balance to Invoices” Link</w:t>
      </w:r>
    </w:p>
    <w:p w14:paraId="27915C35" w14:textId="2744A90A" w:rsidR="002B35C5" w:rsidRPr="002B35C5" w:rsidRDefault="002B35C5" w:rsidP="0065514B">
      <w:pPr>
        <w:keepNext/>
        <w:spacing w:after="120"/>
      </w:pPr>
      <w:r>
        <w:rPr>
          <w:rFonts w:ascii="Arial" w:hAnsi="Arial" w:cs="Arial"/>
          <w:sz w:val="22"/>
          <w:szCs w:val="22"/>
        </w:rPr>
        <w:lastRenderedPageBreak/>
        <w:t>S</w:t>
      </w:r>
      <w:r w:rsidRPr="00CD38AB">
        <w:rPr>
          <w:rFonts w:ascii="Arial" w:hAnsi="Arial" w:cs="Arial"/>
          <w:sz w:val="22"/>
          <w:szCs w:val="22"/>
        </w:rPr>
        <w:t>elect the invoice</w:t>
      </w:r>
      <w:r>
        <w:rPr>
          <w:rFonts w:ascii="Arial" w:hAnsi="Arial" w:cs="Arial"/>
          <w:sz w:val="22"/>
          <w:szCs w:val="22"/>
        </w:rPr>
        <w:t>(</w:t>
      </w:r>
      <w:r w:rsidRPr="00CD38AB">
        <w:rPr>
          <w:rFonts w:ascii="Arial" w:hAnsi="Arial" w:cs="Arial"/>
          <w:sz w:val="22"/>
          <w:szCs w:val="22"/>
        </w:rPr>
        <w:t>s</w:t>
      </w:r>
      <w:r>
        <w:rPr>
          <w:rFonts w:ascii="Arial" w:hAnsi="Arial" w:cs="Arial"/>
          <w:sz w:val="22"/>
          <w:szCs w:val="22"/>
        </w:rPr>
        <w:t>)</w:t>
      </w:r>
      <w:r w:rsidRPr="00CD38AB">
        <w:rPr>
          <w:rFonts w:ascii="Arial" w:hAnsi="Arial" w:cs="Arial"/>
          <w:sz w:val="22"/>
          <w:szCs w:val="22"/>
        </w:rPr>
        <w:t xml:space="preserve"> to which the balance will apply, then click “OK.”</w:t>
      </w:r>
      <w:r>
        <w:rPr>
          <w:rFonts w:ascii="Arial" w:hAnsi="Arial" w:cs="Arial"/>
          <w:sz w:val="22"/>
          <w:szCs w:val="22"/>
        </w:rPr>
        <w:t xml:space="preserve"> </w:t>
      </w:r>
      <w:r w:rsidRPr="00CD38AB">
        <w:rPr>
          <w:rFonts w:ascii="Arial" w:hAnsi="Arial" w:cs="Arial"/>
          <w:sz w:val="22"/>
          <w:szCs w:val="22"/>
        </w:rPr>
        <w:t xml:space="preserve">Once the request is submitted, APX will apply payment to the </w:t>
      </w:r>
      <w:r>
        <w:rPr>
          <w:rFonts w:ascii="Arial" w:hAnsi="Arial" w:cs="Arial"/>
          <w:sz w:val="22"/>
          <w:szCs w:val="22"/>
        </w:rPr>
        <w:t xml:space="preserve">selected </w:t>
      </w:r>
      <w:r w:rsidRPr="00CD38AB">
        <w:rPr>
          <w:rFonts w:ascii="Arial" w:hAnsi="Arial" w:cs="Arial"/>
          <w:sz w:val="22"/>
          <w:szCs w:val="22"/>
        </w:rPr>
        <w:t>invoice</w:t>
      </w:r>
      <w:r>
        <w:rPr>
          <w:rFonts w:ascii="Arial" w:hAnsi="Arial" w:cs="Arial"/>
          <w:sz w:val="22"/>
          <w:szCs w:val="22"/>
        </w:rPr>
        <w:t>(</w:t>
      </w:r>
      <w:r w:rsidRPr="00CD38AB">
        <w:rPr>
          <w:rFonts w:ascii="Arial" w:hAnsi="Arial" w:cs="Arial"/>
          <w:sz w:val="22"/>
          <w:szCs w:val="22"/>
        </w:rPr>
        <w:t>s</w:t>
      </w:r>
      <w:r>
        <w:rPr>
          <w:rFonts w:ascii="Arial" w:hAnsi="Arial" w:cs="Arial"/>
          <w:sz w:val="22"/>
          <w:szCs w:val="22"/>
        </w:rPr>
        <w:t>)</w:t>
      </w:r>
      <w:r w:rsidRPr="00CD38AB">
        <w:rPr>
          <w:rFonts w:ascii="Arial" w:hAnsi="Arial" w:cs="Arial"/>
          <w:sz w:val="22"/>
          <w:szCs w:val="22"/>
        </w:rPr>
        <w:t xml:space="preserve"> within 24 hours.</w:t>
      </w:r>
    </w:p>
    <w:p w14:paraId="2E8AABA7" w14:textId="7FF619F2" w:rsidR="002B35C5" w:rsidRDefault="002B35C5" w:rsidP="0065514B">
      <w:pPr>
        <w:keepNext/>
        <w:spacing w:after="120"/>
      </w:pPr>
      <w:r w:rsidRPr="00CD38AB">
        <w:rPr>
          <w:rFonts w:ascii="Arial" w:hAnsi="Arial" w:cs="Arial"/>
          <w:b/>
          <w:bCs/>
        </w:rPr>
        <mc:AlternateContent>
          <mc:Choice Requires="wps">
            <w:drawing>
              <wp:anchor distT="0" distB="0" distL="114300" distR="114300" simplePos="0" relativeHeight="251665408" behindDoc="0" locked="0" layoutInCell="1" allowOverlap="1" wp14:anchorId="76A0636A" wp14:editId="0C992732">
                <wp:simplePos x="0" y="0"/>
                <wp:positionH relativeFrom="column">
                  <wp:posOffset>634482</wp:posOffset>
                </wp:positionH>
                <wp:positionV relativeFrom="paragraph">
                  <wp:posOffset>26126</wp:posOffset>
                </wp:positionV>
                <wp:extent cx="1567542" cy="78377"/>
                <wp:effectExtent l="0" t="0" r="13970" b="17145"/>
                <wp:wrapNone/>
                <wp:docPr id="5" name="Rectangle 5"/>
                <wp:cNvGraphicFramePr/>
                <a:graphic xmlns:a="http://schemas.openxmlformats.org/drawingml/2006/main">
                  <a:graphicData uri="http://schemas.microsoft.com/office/word/2010/wordprocessingShape">
                    <wps:wsp>
                      <wps:cNvSpPr/>
                      <wps:spPr>
                        <a:xfrm>
                          <a:off x="0" y="0"/>
                          <a:ext cx="1567542" cy="783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07FCD" id="Rectangle 5" o:spid="_x0000_s1026" style="position:absolute;margin-left:49.95pt;margin-top:2.05pt;width:123.4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" fillcolor="white [3212]" strokecolor="white [3212]" strokeweight="1pt"/>
            </w:pict>
          </mc:Fallback>
        </mc:AlternateContent>
      </w:r>
      <w:r>
        <w:rPr>
          <w:noProof/>
        </w:rPr>
        <w:drawing>
          <wp:inline distT="0" distB="0" distL="0" distR="0" wp14:anchorId="0704F464" wp14:editId="18645ECC">
            <wp:extent cx="5943600" cy="2355215"/>
            <wp:effectExtent l="0" t="0" r="0" b="6985"/>
            <wp:docPr id="44" name="Picture 44" descr="Apply Balance to Invoic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pply Balance to Invoices Screen"/>
                    <pic:cNvPicPr/>
                  </pic:nvPicPr>
                  <pic:blipFill>
                    <a:blip r:embed="rId15"/>
                    <a:stretch>
                      <a:fillRect/>
                    </a:stretch>
                  </pic:blipFill>
                  <pic:spPr>
                    <a:xfrm>
                      <a:off x="0" y="0"/>
                      <a:ext cx="5943600" cy="2355215"/>
                    </a:xfrm>
                    <a:prstGeom prst="rect">
                      <a:avLst/>
                    </a:prstGeom>
                  </pic:spPr>
                </pic:pic>
              </a:graphicData>
            </a:graphic>
          </wp:inline>
        </w:drawing>
      </w:r>
    </w:p>
    <w:p w14:paraId="2064B4DE" w14:textId="2732956D" w:rsidR="002B35C5" w:rsidRPr="002B35C5" w:rsidRDefault="002B35C5" w:rsidP="0065514B">
      <w:pPr>
        <w:pStyle w:val="Caption"/>
        <w:spacing w:after="120"/>
        <w:rPr>
          <w:rFonts w:ascii="Arial" w:hAnsi="Arial" w:cs="Arial"/>
          <w:i w:val="0"/>
          <w:iCs w:val="0"/>
          <w:color w:val="auto"/>
          <w:sz w:val="20"/>
          <w:szCs w:val="20"/>
        </w:rPr>
      </w:pPr>
      <w:r w:rsidRPr="002B35C5">
        <w:rPr>
          <w:rFonts w:ascii="Arial" w:hAnsi="Arial" w:cs="Arial"/>
          <w:b/>
          <w:bCs/>
          <w:i w:val="0"/>
          <w:iCs w:val="0"/>
          <w:color w:val="auto"/>
          <w:sz w:val="20"/>
          <w:szCs w:val="20"/>
        </w:rPr>
        <w:t xml:space="preserve">Figure </w:t>
      </w:r>
      <w:r w:rsidRPr="002B35C5">
        <w:rPr>
          <w:rFonts w:ascii="Arial" w:hAnsi="Arial" w:cs="Arial"/>
          <w:b/>
          <w:bCs/>
          <w:i w:val="0"/>
          <w:iCs w:val="0"/>
          <w:color w:val="auto"/>
          <w:sz w:val="20"/>
          <w:szCs w:val="20"/>
        </w:rPr>
        <w:fldChar w:fldCharType="begin"/>
      </w:r>
      <w:r w:rsidRPr="002B35C5">
        <w:rPr>
          <w:rFonts w:ascii="Arial" w:hAnsi="Arial" w:cs="Arial"/>
          <w:b/>
          <w:bCs/>
          <w:i w:val="0"/>
          <w:iCs w:val="0"/>
          <w:color w:val="auto"/>
          <w:sz w:val="20"/>
          <w:szCs w:val="20"/>
        </w:rPr>
        <w:instrText xml:space="preserve"> SEQ Figure \* ARABIC </w:instrText>
      </w:r>
      <w:r w:rsidRPr="002B35C5">
        <w:rPr>
          <w:rFonts w:ascii="Arial" w:hAnsi="Arial" w:cs="Arial"/>
          <w:b/>
          <w:bCs/>
          <w:i w:val="0"/>
          <w:iCs w:val="0"/>
          <w:color w:val="auto"/>
          <w:sz w:val="20"/>
          <w:szCs w:val="20"/>
        </w:rPr>
        <w:fldChar w:fldCharType="separate"/>
      </w:r>
      <w:r w:rsidRPr="002B35C5">
        <w:rPr>
          <w:rFonts w:ascii="Arial" w:hAnsi="Arial" w:cs="Arial"/>
          <w:b/>
          <w:bCs/>
          <w:i w:val="0"/>
          <w:iCs w:val="0"/>
          <w:noProof/>
          <w:color w:val="auto"/>
          <w:sz w:val="20"/>
          <w:szCs w:val="20"/>
        </w:rPr>
        <w:t>3</w:t>
      </w:r>
      <w:r w:rsidRPr="002B35C5">
        <w:rPr>
          <w:rFonts w:ascii="Arial" w:hAnsi="Arial" w:cs="Arial"/>
          <w:b/>
          <w:bCs/>
          <w:i w:val="0"/>
          <w:iCs w:val="0"/>
          <w:color w:val="auto"/>
          <w:sz w:val="20"/>
          <w:szCs w:val="20"/>
        </w:rPr>
        <w:fldChar w:fldCharType="end"/>
      </w:r>
      <w:r w:rsidRPr="002B35C5">
        <w:rPr>
          <w:rFonts w:ascii="Arial" w:hAnsi="Arial" w:cs="Arial"/>
          <w:b/>
          <w:bCs/>
          <w:i w:val="0"/>
          <w:iCs w:val="0"/>
          <w:color w:val="auto"/>
          <w:sz w:val="20"/>
          <w:szCs w:val="20"/>
        </w:rPr>
        <w:t>.</w:t>
      </w:r>
      <w:r w:rsidRPr="002B35C5">
        <w:rPr>
          <w:rFonts w:ascii="Arial" w:hAnsi="Arial" w:cs="Arial"/>
          <w:i w:val="0"/>
          <w:iCs w:val="0"/>
          <w:color w:val="auto"/>
          <w:sz w:val="20"/>
          <w:szCs w:val="20"/>
        </w:rPr>
        <w:t xml:space="preserve"> Apply Balance to Invoices Screen</w:t>
      </w:r>
    </w:p>
    <w:p w14:paraId="2E91391D" w14:textId="77777777" w:rsidR="002B35C5" w:rsidRDefault="002B35C5" w:rsidP="0065514B">
      <w:pPr>
        <w:spacing w:after="120"/>
        <w:rPr>
          <w:rFonts w:ascii="Arial" w:hAnsi="Arial" w:cs="Arial"/>
          <w:b/>
          <w:bCs/>
        </w:rPr>
      </w:pPr>
    </w:p>
    <w:p w14:paraId="2B167C7D" w14:textId="4330084D" w:rsidR="00CD38AB" w:rsidRDefault="002B35C5" w:rsidP="0065514B">
      <w:pPr>
        <w:spacing w:after="120"/>
        <w:rPr>
          <w:rFonts w:ascii="Arial" w:hAnsi="Arial" w:cs="Arial"/>
        </w:rPr>
      </w:pPr>
      <w:r>
        <w:rPr>
          <w:rFonts w:ascii="Arial" w:hAnsi="Arial" w:cs="Arial"/>
          <w:b/>
          <w:bCs/>
        </w:rPr>
        <w:t xml:space="preserve">Additional Information to </w:t>
      </w:r>
      <w:r w:rsidR="000A49C2">
        <w:rPr>
          <w:rFonts w:ascii="Arial" w:hAnsi="Arial" w:cs="Arial"/>
          <w:b/>
          <w:bCs/>
        </w:rPr>
        <w:t>A</w:t>
      </w:r>
      <w:r>
        <w:rPr>
          <w:rFonts w:ascii="Arial" w:hAnsi="Arial" w:cs="Arial"/>
          <w:b/>
          <w:bCs/>
        </w:rPr>
        <w:t>dd to Invoices</w:t>
      </w:r>
    </w:p>
    <w:p w14:paraId="64A069A4" w14:textId="2F1AF443" w:rsidR="002B35C5" w:rsidRDefault="002B35C5" w:rsidP="0065514B">
      <w:pPr>
        <w:spacing w:after="120"/>
        <w:rPr>
          <w:rFonts w:ascii="Arial" w:hAnsi="Arial" w:cs="Arial"/>
          <w:sz w:val="22"/>
          <w:szCs w:val="22"/>
        </w:rPr>
      </w:pPr>
      <w:r w:rsidRPr="002B35C5">
        <w:rPr>
          <w:rFonts w:ascii="Arial" w:hAnsi="Arial" w:cs="Arial"/>
          <w:sz w:val="22"/>
          <w:szCs w:val="22"/>
        </w:rPr>
        <w:t>Account holders</w:t>
      </w:r>
      <w:r>
        <w:rPr>
          <w:rFonts w:ascii="Arial" w:hAnsi="Arial" w:cs="Arial"/>
          <w:sz w:val="22"/>
          <w:szCs w:val="22"/>
        </w:rPr>
        <w:t xml:space="preserve"> may choose to add any of the following information to their invoices or billing information:</w:t>
      </w:r>
    </w:p>
    <w:p w14:paraId="38197EAA" w14:textId="41B9CF3F" w:rsidR="002B35C5" w:rsidRDefault="002B35C5" w:rsidP="0065514B">
      <w:pPr>
        <w:pStyle w:val="ListParagraph"/>
        <w:numPr>
          <w:ilvl w:val="0"/>
          <w:numId w:val="1"/>
        </w:numPr>
        <w:spacing w:after="120"/>
        <w:rPr>
          <w:rFonts w:ascii="Arial" w:hAnsi="Arial" w:cs="Arial"/>
          <w:sz w:val="22"/>
          <w:szCs w:val="22"/>
        </w:rPr>
      </w:pPr>
      <w:r>
        <w:rPr>
          <w:rFonts w:ascii="Arial" w:hAnsi="Arial" w:cs="Arial"/>
          <w:sz w:val="22"/>
          <w:szCs w:val="22"/>
        </w:rPr>
        <w:t>Purchase Order Number</w:t>
      </w:r>
    </w:p>
    <w:p w14:paraId="105087D8" w14:textId="21CA748E" w:rsidR="002B35C5" w:rsidRDefault="002B35C5" w:rsidP="0065514B">
      <w:pPr>
        <w:pStyle w:val="ListParagraph"/>
        <w:numPr>
          <w:ilvl w:val="0"/>
          <w:numId w:val="1"/>
        </w:numPr>
        <w:spacing w:after="120"/>
        <w:rPr>
          <w:rFonts w:ascii="Arial" w:hAnsi="Arial" w:cs="Arial"/>
          <w:sz w:val="22"/>
          <w:szCs w:val="22"/>
        </w:rPr>
      </w:pPr>
      <w:r>
        <w:rPr>
          <w:rFonts w:ascii="Arial" w:hAnsi="Arial" w:cs="Arial"/>
          <w:sz w:val="22"/>
          <w:szCs w:val="22"/>
        </w:rPr>
        <w:t>Customer Number</w:t>
      </w:r>
    </w:p>
    <w:p w14:paraId="6EE63E28" w14:textId="1FDC5F7E" w:rsidR="002B35C5" w:rsidRDefault="002B35C5" w:rsidP="0065514B">
      <w:pPr>
        <w:pStyle w:val="ListParagraph"/>
        <w:numPr>
          <w:ilvl w:val="0"/>
          <w:numId w:val="1"/>
        </w:numPr>
        <w:spacing w:after="120"/>
        <w:rPr>
          <w:rFonts w:ascii="Arial" w:hAnsi="Arial" w:cs="Arial"/>
          <w:sz w:val="22"/>
          <w:szCs w:val="22"/>
        </w:rPr>
      </w:pPr>
      <w:r>
        <w:rPr>
          <w:rFonts w:ascii="Arial" w:hAnsi="Arial" w:cs="Arial"/>
          <w:sz w:val="22"/>
          <w:szCs w:val="22"/>
        </w:rPr>
        <w:t>Additional billing emails</w:t>
      </w:r>
    </w:p>
    <w:p w14:paraId="64481FBD" w14:textId="08AD6A13" w:rsidR="002B35C5" w:rsidRPr="002B35C5" w:rsidRDefault="002B35C5" w:rsidP="0065514B">
      <w:pPr>
        <w:spacing w:after="120"/>
        <w:rPr>
          <w:rFonts w:ascii="Arial" w:hAnsi="Arial" w:cs="Arial"/>
          <w:sz w:val="22"/>
          <w:szCs w:val="22"/>
        </w:rPr>
      </w:pPr>
      <w:r>
        <w:rPr>
          <w:rFonts w:ascii="Arial" w:hAnsi="Arial" w:cs="Arial"/>
          <w:sz w:val="22"/>
          <w:szCs w:val="22"/>
        </w:rPr>
        <w:t>If</w:t>
      </w:r>
      <w:r w:rsidR="0065514B">
        <w:rPr>
          <w:rFonts w:ascii="Arial" w:hAnsi="Arial" w:cs="Arial"/>
          <w:sz w:val="22"/>
          <w:szCs w:val="22"/>
        </w:rPr>
        <w:t xml:space="preserve"> at any point</w:t>
      </w:r>
      <w:r>
        <w:rPr>
          <w:rFonts w:ascii="Arial" w:hAnsi="Arial" w:cs="Arial"/>
          <w:sz w:val="22"/>
          <w:szCs w:val="22"/>
        </w:rPr>
        <w:t xml:space="preserve"> this information needs to be added or updated, please send an email to </w:t>
      </w:r>
      <w:hyperlink r:id="rId16" w:history="1">
        <w:r w:rsidRPr="00FE54D5">
          <w:rPr>
            <w:rStyle w:val="Hyperlink"/>
            <w:rFonts w:ascii="Arial" w:hAnsi="Arial" w:cs="Arial"/>
            <w:sz w:val="22"/>
            <w:szCs w:val="22"/>
          </w:rPr>
          <w:t>reserve@climateactionreserve.org</w:t>
        </w:r>
      </w:hyperlink>
      <w:r>
        <w:rPr>
          <w:rFonts w:ascii="Arial" w:hAnsi="Arial" w:cs="Arial"/>
          <w:sz w:val="22"/>
          <w:szCs w:val="22"/>
        </w:rPr>
        <w:t xml:space="preserve"> with the details of </w:t>
      </w:r>
      <w:r w:rsidR="00BC6EED">
        <w:rPr>
          <w:rFonts w:ascii="Arial" w:hAnsi="Arial" w:cs="Arial"/>
          <w:sz w:val="22"/>
          <w:szCs w:val="22"/>
        </w:rPr>
        <w:t>the</w:t>
      </w:r>
      <w:r>
        <w:rPr>
          <w:rFonts w:ascii="Arial" w:hAnsi="Arial" w:cs="Arial"/>
          <w:sz w:val="22"/>
          <w:szCs w:val="22"/>
        </w:rPr>
        <w:t xml:space="preserve"> request and Reserve staff will update the appropriate information.</w:t>
      </w:r>
    </w:p>
    <w:sectPr w:rsidR="002B35C5" w:rsidRPr="002B35C5" w:rsidSect="00867F72">
      <w:headerReference w:type="default" r:id="rId17"/>
      <w:foot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B510" w14:textId="77777777" w:rsidR="00CD38AB" w:rsidRDefault="00CD38AB" w:rsidP="00F77FCF">
      <w:r>
        <w:separator/>
      </w:r>
    </w:p>
  </w:endnote>
  <w:endnote w:type="continuationSeparator" w:id="0">
    <w:p w14:paraId="1E3EA99E" w14:textId="77777777" w:rsidR="00CD38AB" w:rsidRDefault="00CD38AB" w:rsidP="00F77FCF">
      <w:r>
        <w:continuationSeparator/>
      </w:r>
    </w:p>
  </w:endnote>
  <w:endnote w:type="continuationNotice" w:id="1">
    <w:p w14:paraId="7624397A" w14:textId="77777777" w:rsidR="00CD38AB" w:rsidRDefault="00CD3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003886"/>
      <w:docPartObj>
        <w:docPartGallery w:val="Page Numbers (Bottom of Page)"/>
        <w:docPartUnique/>
      </w:docPartObj>
    </w:sdtPr>
    <w:sdtEndPr>
      <w:rPr>
        <w:noProof/>
      </w:rPr>
    </w:sdtEndPr>
    <w:sdtContent>
      <w:p w14:paraId="2824B9FC" w14:textId="26962464" w:rsidR="00E44D18" w:rsidRDefault="00E44D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E36063" w14:textId="77777777" w:rsidR="00E44D18" w:rsidRDefault="00E44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753797"/>
      <w:docPartObj>
        <w:docPartGallery w:val="Page Numbers (Bottom of Page)"/>
        <w:docPartUnique/>
      </w:docPartObj>
    </w:sdtPr>
    <w:sdtEndPr>
      <w:rPr>
        <w:noProof/>
      </w:rPr>
    </w:sdtEndPr>
    <w:sdtContent>
      <w:p w14:paraId="3F259E97" w14:textId="754D95BE" w:rsidR="00E44D18" w:rsidRDefault="00E44D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62425" w14:textId="77777777" w:rsidR="00CC2BC8" w:rsidRDefault="00CC2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3F7B9" w14:textId="77777777" w:rsidR="00CD38AB" w:rsidRDefault="00CD38AB" w:rsidP="00F77FCF">
      <w:r>
        <w:separator/>
      </w:r>
    </w:p>
  </w:footnote>
  <w:footnote w:type="continuationSeparator" w:id="0">
    <w:p w14:paraId="6D41CEC8" w14:textId="77777777" w:rsidR="00CD38AB" w:rsidRDefault="00CD38AB" w:rsidP="00F77FCF">
      <w:r>
        <w:continuationSeparator/>
      </w:r>
    </w:p>
  </w:footnote>
  <w:footnote w:type="continuationNotice" w:id="1">
    <w:p w14:paraId="6AA55C4E" w14:textId="77777777" w:rsidR="00CD38AB" w:rsidRDefault="00CD3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F089" w14:textId="77777777" w:rsidR="00F77FCF" w:rsidRDefault="00F77FCF" w:rsidP="00F77FCF">
    <w:pPr>
      <w:rPr>
        <w:rFonts w:ascii="Calibri" w:hAnsi="Calibri"/>
      </w:rPr>
    </w:pPr>
  </w:p>
  <w:p w14:paraId="43BF84F2" w14:textId="77777777" w:rsidR="00F77FCF" w:rsidRDefault="00F77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24D6" w14:textId="77777777" w:rsidR="00867F72" w:rsidRDefault="00D03F30">
    <w:pPr>
      <w:pStyle w:val="Header"/>
    </w:pPr>
    <w:r>
      <w:rPr>
        <w:noProof/>
      </w:rPr>
      <mc:AlternateContent>
        <mc:Choice Requires="wps">
          <w:drawing>
            <wp:anchor distT="45720" distB="45720" distL="114300" distR="114300" simplePos="0" relativeHeight="251661312" behindDoc="0" locked="0" layoutInCell="1" allowOverlap="1" wp14:anchorId="0D2A2764" wp14:editId="2535E61F">
              <wp:simplePos x="0" y="0"/>
              <wp:positionH relativeFrom="column">
                <wp:posOffset>-885825</wp:posOffset>
              </wp:positionH>
              <wp:positionV relativeFrom="paragraph">
                <wp:posOffset>-438150</wp:posOffset>
              </wp:positionV>
              <wp:extent cx="2114550" cy="10010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010775"/>
                      </a:xfrm>
                      <a:prstGeom prst="rect">
                        <a:avLst/>
                      </a:prstGeom>
                      <a:noFill/>
                      <a:ln w="9525">
                        <a:noFill/>
                        <a:miter lim="800000"/>
                        <a:headEnd/>
                        <a:tailEnd/>
                      </a:ln>
                    </wps:spPr>
                    <wps:txbx>
                      <w:txbxContent>
                        <w:p w14:paraId="14F8C03F" w14:textId="77777777" w:rsidR="00867F72" w:rsidRDefault="00867F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A2764" id="_x0000_t202" coordsize="21600,21600" o:spt="202" path="m,l,21600r21600,l21600,xe">
              <v:stroke joinstyle="miter"/>
              <v:path gradientshapeok="t" o:connecttype="rect"/>
            </v:shapetype>
            <v:shape id="Text Box 2" o:spid="_x0000_s1026" type="#_x0000_t202" style="position:absolute;margin-left:-69.75pt;margin-top:-34.5pt;width:166.5pt;height:78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" filled="f" stroked="f">
              <v:textbox>
                <w:txbxContent>
                  <w:p w14:paraId="14F8C03F" w14:textId="77777777" w:rsidR="00867F72" w:rsidRDefault="00867F72"/>
                </w:txbxContent>
              </v:textbox>
              <w10:wrap type="square"/>
            </v:shape>
          </w:pict>
        </mc:Fallback>
      </mc:AlternateContent>
    </w:r>
    <w:r w:rsidRPr="0084594D">
      <w:rPr>
        <w:rFonts w:ascii="Arial" w:hAnsi="Arial" w:cs="Arial"/>
        <w:noProof/>
      </w:rPr>
      <w:drawing>
        <wp:anchor distT="0" distB="0" distL="114300" distR="114300" simplePos="0" relativeHeight="251659264" behindDoc="1" locked="0" layoutInCell="1" allowOverlap="1" wp14:anchorId="1FC9EEFB" wp14:editId="20E1E41C">
          <wp:simplePos x="0" y="0"/>
          <wp:positionH relativeFrom="margin">
            <wp:posOffset>-609600</wp:posOffset>
          </wp:positionH>
          <wp:positionV relativeFrom="paragraph">
            <wp:posOffset>-581025</wp:posOffset>
          </wp:positionV>
          <wp:extent cx="7167880" cy="10058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818-print.png"/>
                  <pic:cNvPicPr/>
                </pic:nvPicPr>
                <pic:blipFill>
                  <a:blip r:embed="rId1">
                    <a:extLst>
                      <a:ext uri="{28A0092B-C50C-407E-A947-70E740481C1C}">
                        <a14:useLocalDpi xmlns:a14="http://schemas.microsoft.com/office/drawing/2010/main" val="0"/>
                      </a:ext>
                    </a:extLst>
                  </a:blip>
                  <a:stretch>
                    <a:fillRect/>
                  </a:stretch>
                </pic:blipFill>
                <pic:spPr>
                  <a:xfrm>
                    <a:off x="0" y="0"/>
                    <a:ext cx="716788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C06CD"/>
    <w:multiLevelType w:val="hybridMultilevel"/>
    <w:tmpl w:val="3666396A"/>
    <w:lvl w:ilvl="0" w:tplc="0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AB"/>
    <w:rsid w:val="00047822"/>
    <w:rsid w:val="00054B13"/>
    <w:rsid w:val="00097F0F"/>
    <w:rsid w:val="000A49C2"/>
    <w:rsid w:val="000B15FD"/>
    <w:rsid w:val="00132DF7"/>
    <w:rsid w:val="001B483D"/>
    <w:rsid w:val="001C0F31"/>
    <w:rsid w:val="001E6FC6"/>
    <w:rsid w:val="002349F2"/>
    <w:rsid w:val="00275E8C"/>
    <w:rsid w:val="002B35C5"/>
    <w:rsid w:val="00311B2D"/>
    <w:rsid w:val="00377317"/>
    <w:rsid w:val="003873C3"/>
    <w:rsid w:val="003B48AD"/>
    <w:rsid w:val="00441ACE"/>
    <w:rsid w:val="004735F9"/>
    <w:rsid w:val="004D450D"/>
    <w:rsid w:val="004E0B2F"/>
    <w:rsid w:val="00507A03"/>
    <w:rsid w:val="0058408E"/>
    <w:rsid w:val="0059759E"/>
    <w:rsid w:val="005E5054"/>
    <w:rsid w:val="00607178"/>
    <w:rsid w:val="0063509A"/>
    <w:rsid w:val="00643348"/>
    <w:rsid w:val="0065367E"/>
    <w:rsid w:val="0065514B"/>
    <w:rsid w:val="006774D6"/>
    <w:rsid w:val="006A1BCA"/>
    <w:rsid w:val="006A34D8"/>
    <w:rsid w:val="006D27B0"/>
    <w:rsid w:val="00785C24"/>
    <w:rsid w:val="007E1C6F"/>
    <w:rsid w:val="007E7F26"/>
    <w:rsid w:val="00824D2F"/>
    <w:rsid w:val="00841E76"/>
    <w:rsid w:val="0084594D"/>
    <w:rsid w:val="00853CD1"/>
    <w:rsid w:val="00867F72"/>
    <w:rsid w:val="008A6A1B"/>
    <w:rsid w:val="008B200D"/>
    <w:rsid w:val="008D242E"/>
    <w:rsid w:val="008F2484"/>
    <w:rsid w:val="00930544"/>
    <w:rsid w:val="00932A39"/>
    <w:rsid w:val="009C1E3B"/>
    <w:rsid w:val="009C2DDA"/>
    <w:rsid w:val="00A6166C"/>
    <w:rsid w:val="00A629C5"/>
    <w:rsid w:val="00A66F8D"/>
    <w:rsid w:val="00A97F0E"/>
    <w:rsid w:val="00B25B1D"/>
    <w:rsid w:val="00B53440"/>
    <w:rsid w:val="00B54D96"/>
    <w:rsid w:val="00BC6EED"/>
    <w:rsid w:val="00C67651"/>
    <w:rsid w:val="00C84955"/>
    <w:rsid w:val="00CB0671"/>
    <w:rsid w:val="00CC2BC8"/>
    <w:rsid w:val="00CD38AB"/>
    <w:rsid w:val="00D03F30"/>
    <w:rsid w:val="00D341A8"/>
    <w:rsid w:val="00D47A5A"/>
    <w:rsid w:val="00DA7EDF"/>
    <w:rsid w:val="00DD3B6B"/>
    <w:rsid w:val="00E0071B"/>
    <w:rsid w:val="00E14B06"/>
    <w:rsid w:val="00E418EB"/>
    <w:rsid w:val="00E431B4"/>
    <w:rsid w:val="00E44D18"/>
    <w:rsid w:val="00E71DF2"/>
    <w:rsid w:val="00EE3FAB"/>
    <w:rsid w:val="00EF39A0"/>
    <w:rsid w:val="00F16544"/>
    <w:rsid w:val="00F23162"/>
    <w:rsid w:val="00F77FCF"/>
    <w:rsid w:val="15F3B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B1B2"/>
  <w15:chartTrackingRefBased/>
  <w15:docId w15:val="{D32D7E5F-4C18-4AF8-BD9C-1C0DAA15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514B"/>
    <w:pPr>
      <w:keepNext/>
      <w:keepLines/>
      <w:spacing w:before="360" w:after="12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F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7FCF"/>
  </w:style>
  <w:style w:type="paragraph" w:styleId="Footer">
    <w:name w:val="footer"/>
    <w:basedOn w:val="Normal"/>
    <w:link w:val="FooterChar"/>
    <w:uiPriority w:val="99"/>
    <w:unhideWhenUsed/>
    <w:rsid w:val="00F77F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7FCF"/>
  </w:style>
  <w:style w:type="paragraph" w:styleId="NormalWeb">
    <w:name w:val="Normal (Web)"/>
    <w:basedOn w:val="Normal"/>
    <w:uiPriority w:val="99"/>
    <w:semiHidden/>
    <w:unhideWhenUsed/>
    <w:rsid w:val="00F77FCF"/>
    <w:pPr>
      <w:spacing w:before="100" w:beforeAutospacing="1" w:after="100" w:afterAutospacing="1"/>
    </w:pPr>
  </w:style>
  <w:style w:type="paragraph" w:customStyle="1" w:styleId="xmsonormal">
    <w:name w:val="x_msonormal"/>
    <w:basedOn w:val="Normal"/>
    <w:rsid w:val="006A34D8"/>
    <w:rPr>
      <w:rFonts w:ascii="Calibri" w:eastAsiaTheme="minorHAnsi" w:hAnsi="Calibri" w:cs="Calibri"/>
      <w:sz w:val="22"/>
      <w:szCs w:val="22"/>
    </w:rPr>
  </w:style>
  <w:style w:type="character" w:styleId="Hyperlink">
    <w:name w:val="Hyperlink"/>
    <w:basedOn w:val="DefaultParagraphFont"/>
    <w:uiPriority w:val="99"/>
    <w:unhideWhenUsed/>
    <w:rsid w:val="00CD38AB"/>
    <w:rPr>
      <w:color w:val="0563C1" w:themeColor="hyperlink"/>
      <w:u w:val="single"/>
    </w:rPr>
  </w:style>
  <w:style w:type="character" w:styleId="UnresolvedMention">
    <w:name w:val="Unresolved Mention"/>
    <w:basedOn w:val="DefaultParagraphFont"/>
    <w:uiPriority w:val="99"/>
    <w:semiHidden/>
    <w:unhideWhenUsed/>
    <w:rsid w:val="00CD38AB"/>
    <w:rPr>
      <w:color w:val="605E5C"/>
      <w:shd w:val="clear" w:color="auto" w:fill="E1DFDD"/>
    </w:rPr>
  </w:style>
  <w:style w:type="paragraph" w:styleId="BalloonText">
    <w:name w:val="Balloon Text"/>
    <w:basedOn w:val="Normal"/>
    <w:link w:val="BalloonTextChar"/>
    <w:uiPriority w:val="99"/>
    <w:semiHidden/>
    <w:unhideWhenUsed/>
    <w:rsid w:val="00CD3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8AB"/>
    <w:rPr>
      <w:rFonts w:ascii="Segoe UI" w:eastAsia="Times New Roman" w:hAnsi="Segoe UI" w:cs="Segoe UI"/>
      <w:sz w:val="18"/>
      <w:szCs w:val="18"/>
    </w:rPr>
  </w:style>
  <w:style w:type="paragraph" w:styleId="Caption">
    <w:name w:val="caption"/>
    <w:basedOn w:val="Normal"/>
    <w:next w:val="Normal"/>
    <w:uiPriority w:val="35"/>
    <w:unhideWhenUsed/>
    <w:qFormat/>
    <w:rsid w:val="002B35C5"/>
    <w:pPr>
      <w:spacing w:after="200"/>
    </w:pPr>
    <w:rPr>
      <w:i/>
      <w:iCs/>
      <w:color w:val="44546A" w:themeColor="text2"/>
      <w:sz w:val="18"/>
      <w:szCs w:val="18"/>
    </w:rPr>
  </w:style>
  <w:style w:type="paragraph" w:styleId="ListParagraph">
    <w:name w:val="List Paragraph"/>
    <w:basedOn w:val="Normal"/>
    <w:uiPriority w:val="34"/>
    <w:qFormat/>
    <w:rsid w:val="002B35C5"/>
    <w:pPr>
      <w:ind w:left="720"/>
      <w:contextualSpacing/>
    </w:pPr>
  </w:style>
  <w:style w:type="character" w:customStyle="1" w:styleId="Heading1Char">
    <w:name w:val="Heading 1 Char"/>
    <w:basedOn w:val="DefaultParagraphFont"/>
    <w:link w:val="Heading1"/>
    <w:uiPriority w:val="9"/>
    <w:rsid w:val="0065514B"/>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38363">
      <w:bodyDiv w:val="1"/>
      <w:marLeft w:val="0"/>
      <w:marRight w:val="0"/>
      <w:marTop w:val="0"/>
      <w:marBottom w:val="0"/>
      <w:divBdr>
        <w:top w:val="none" w:sz="0" w:space="0" w:color="auto"/>
        <w:left w:val="none" w:sz="0" w:space="0" w:color="auto"/>
        <w:bottom w:val="none" w:sz="0" w:space="0" w:color="auto"/>
        <w:right w:val="none" w:sz="0" w:space="0" w:color="auto"/>
      </w:divBdr>
    </w:div>
    <w:div w:id="1266501061">
      <w:bodyDiv w:val="1"/>
      <w:marLeft w:val="0"/>
      <w:marRight w:val="0"/>
      <w:marTop w:val="0"/>
      <w:marBottom w:val="0"/>
      <w:divBdr>
        <w:top w:val="none" w:sz="0" w:space="0" w:color="auto"/>
        <w:left w:val="none" w:sz="0" w:space="0" w:color="auto"/>
        <w:bottom w:val="none" w:sz="0" w:space="0" w:color="auto"/>
        <w:right w:val="none" w:sz="0" w:space="0" w:color="auto"/>
      </w:divBdr>
    </w:div>
    <w:div w:id="18764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rve@climateactionreserv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erve@climateactionreserv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rve@climateactionreserve.or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eliaCasarrubias\Downloads\Reserv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8172C-FAB9-4ED1-AB04-5CAAD4354246}">
  <ds:schemaRefs>
    <ds:schemaRef ds:uri="http://schemas.microsoft.com/sharepoint/v3/contenttype/forms"/>
  </ds:schemaRefs>
</ds:datastoreItem>
</file>

<file path=customXml/itemProps2.xml><?xml version="1.0" encoding="utf-8"?>
<ds:datastoreItem xmlns:ds="http://schemas.openxmlformats.org/officeDocument/2006/customXml" ds:itemID="{90BF8235-6071-4999-ABA2-6459B7BFEBA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DB405424-DAAB-4C7E-98C5-F58FDA45628D}">
  <ds:schemaRefs>
    <ds:schemaRef ds:uri="http://schemas.openxmlformats.org/officeDocument/2006/bibliography"/>
  </ds:schemaRefs>
</ds:datastoreItem>
</file>

<file path=customXml/itemProps4.xml><?xml version="1.0" encoding="utf-8"?>
<ds:datastoreItem xmlns:ds="http://schemas.openxmlformats.org/officeDocument/2006/customXml" ds:itemID="{1B955F6F-C9E5-41EB-BB39-EFD937676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Reserve letterhead template</Template>
  <TotalTime>57</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Casarrubias</dc:creator>
  <cp:keywords/>
  <dc:description/>
  <cp:lastModifiedBy>Aurelia Casarrubias</cp:lastModifiedBy>
  <cp:revision>10</cp:revision>
  <dcterms:created xsi:type="dcterms:W3CDTF">2021-02-17T22:51:00Z</dcterms:created>
  <dcterms:modified xsi:type="dcterms:W3CDTF">2021-02-17T23:54:00Z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AuthorIds_UIVersion_2048">
    <vt:lpwstr>18</vt:lpwstr>
  </property>
</Properties>
</file>